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802" w:rsidRDefault="00507802" w:rsidP="0073438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</w:rPr>
        <w:t xml:space="preserve">           </w:t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i/>
          <w:sz w:val="36"/>
          <w:szCs w:val="36"/>
        </w:rPr>
        <w:t>ОБЪЯВЛЕНИЕ</w:t>
      </w:r>
    </w:p>
    <w:p w:rsidR="00507802" w:rsidRDefault="00507802" w:rsidP="005078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7802" w:rsidRDefault="00725D37" w:rsidP="0050780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УПРАВЛЕНИЕ МУНИЦИПАЛЬНОГО ИМУЩЕСТВА</w:t>
      </w:r>
      <w:r w:rsidR="00AE36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2088A">
        <w:rPr>
          <w:rFonts w:ascii="Times New Roman" w:hAnsi="Times New Roman" w:cs="Times New Roman"/>
          <w:i/>
          <w:sz w:val="24"/>
          <w:szCs w:val="24"/>
        </w:rPr>
        <w:t xml:space="preserve">АДМИНИСТРАЦИИ </w:t>
      </w:r>
      <w:r w:rsidR="00AE3612">
        <w:rPr>
          <w:rFonts w:ascii="Times New Roman" w:hAnsi="Times New Roman" w:cs="Times New Roman"/>
          <w:i/>
          <w:sz w:val="24"/>
          <w:szCs w:val="24"/>
        </w:rPr>
        <w:t>МУНИЦИПАЛЬНОГО ОБРАЗОВ</w:t>
      </w:r>
      <w:r w:rsidR="00D508F3">
        <w:rPr>
          <w:rFonts w:ascii="Times New Roman" w:hAnsi="Times New Roman" w:cs="Times New Roman"/>
          <w:i/>
          <w:sz w:val="24"/>
          <w:szCs w:val="24"/>
        </w:rPr>
        <w:t>А</w:t>
      </w:r>
      <w:r w:rsidR="00AE3612">
        <w:rPr>
          <w:rFonts w:ascii="Times New Roman" w:hAnsi="Times New Roman" w:cs="Times New Roman"/>
          <w:i/>
          <w:sz w:val="24"/>
          <w:szCs w:val="24"/>
        </w:rPr>
        <w:t>Н</w:t>
      </w:r>
      <w:r w:rsidR="00FF7001">
        <w:rPr>
          <w:rFonts w:ascii="Times New Roman" w:hAnsi="Times New Roman" w:cs="Times New Roman"/>
          <w:i/>
          <w:sz w:val="24"/>
          <w:szCs w:val="24"/>
        </w:rPr>
        <w:t>ИЯ</w:t>
      </w:r>
      <w:r w:rsidR="00AE3612">
        <w:rPr>
          <w:rFonts w:ascii="Times New Roman" w:hAnsi="Times New Roman" w:cs="Times New Roman"/>
          <w:i/>
          <w:sz w:val="24"/>
          <w:szCs w:val="24"/>
        </w:rPr>
        <w:t xml:space="preserve"> «ПРИВОЛЖСКИЙ </w:t>
      </w:r>
      <w:r w:rsidR="00EE52C7">
        <w:rPr>
          <w:rFonts w:ascii="Times New Roman" w:hAnsi="Times New Roman" w:cs="Times New Roman"/>
          <w:i/>
          <w:sz w:val="24"/>
          <w:szCs w:val="24"/>
        </w:rPr>
        <w:t xml:space="preserve">МУНИЦИПАЛЬНЫЙ </w:t>
      </w:r>
      <w:r w:rsidR="00AE3612">
        <w:rPr>
          <w:rFonts w:ascii="Times New Roman" w:hAnsi="Times New Roman" w:cs="Times New Roman"/>
          <w:i/>
          <w:sz w:val="24"/>
          <w:szCs w:val="24"/>
        </w:rPr>
        <w:t>РАЙОН</w:t>
      </w:r>
      <w:r w:rsidR="00EE52C7" w:rsidRPr="00EE52C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E52C7">
        <w:rPr>
          <w:rFonts w:ascii="Times New Roman" w:hAnsi="Times New Roman" w:cs="Times New Roman"/>
          <w:i/>
          <w:sz w:val="24"/>
          <w:szCs w:val="24"/>
        </w:rPr>
        <w:t>АСТРАХАНСКОЙ ОБЛАСТИ</w:t>
      </w:r>
      <w:r w:rsidR="00AE3612">
        <w:rPr>
          <w:rFonts w:ascii="Times New Roman" w:hAnsi="Times New Roman" w:cs="Times New Roman"/>
          <w:i/>
          <w:sz w:val="24"/>
          <w:szCs w:val="24"/>
        </w:rPr>
        <w:t xml:space="preserve">» </w:t>
      </w:r>
      <w:r w:rsidR="00507802">
        <w:rPr>
          <w:rFonts w:ascii="Times New Roman" w:hAnsi="Times New Roman" w:cs="Times New Roman"/>
          <w:i/>
          <w:sz w:val="24"/>
          <w:szCs w:val="24"/>
        </w:rPr>
        <w:t>сообщает о проведении аукци</w:t>
      </w:r>
      <w:r w:rsidR="00FB24AF">
        <w:rPr>
          <w:rFonts w:ascii="Times New Roman" w:hAnsi="Times New Roman" w:cs="Times New Roman"/>
          <w:i/>
          <w:sz w:val="24"/>
          <w:szCs w:val="24"/>
        </w:rPr>
        <w:t>о</w:t>
      </w:r>
      <w:r w:rsidR="00A23100">
        <w:rPr>
          <w:rFonts w:ascii="Times New Roman" w:hAnsi="Times New Roman" w:cs="Times New Roman"/>
          <w:i/>
          <w:sz w:val="24"/>
          <w:szCs w:val="24"/>
        </w:rPr>
        <w:t>на на право заключения договора</w:t>
      </w:r>
      <w:r w:rsidR="00507802">
        <w:rPr>
          <w:rFonts w:ascii="Times New Roman" w:hAnsi="Times New Roman" w:cs="Times New Roman"/>
          <w:i/>
          <w:sz w:val="24"/>
          <w:szCs w:val="24"/>
        </w:rPr>
        <w:t xml:space="preserve"> аренды земельн</w:t>
      </w:r>
      <w:r w:rsidR="00A23100">
        <w:rPr>
          <w:rFonts w:ascii="Times New Roman" w:hAnsi="Times New Roman" w:cs="Times New Roman"/>
          <w:i/>
          <w:sz w:val="24"/>
          <w:szCs w:val="24"/>
        </w:rPr>
        <w:t>ого участка</w:t>
      </w:r>
      <w:r w:rsidR="00507802">
        <w:rPr>
          <w:rFonts w:ascii="Times New Roman" w:hAnsi="Times New Roman" w:cs="Times New Roman"/>
          <w:i/>
          <w:sz w:val="24"/>
          <w:szCs w:val="24"/>
        </w:rPr>
        <w:t>.</w:t>
      </w:r>
    </w:p>
    <w:p w:rsidR="00FB5D41" w:rsidRPr="00DA6F28" w:rsidRDefault="00507802" w:rsidP="00DA6F28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 w:rsidRPr="00FB5D41">
        <w:rPr>
          <w:b/>
          <w:sz w:val="24"/>
          <w:szCs w:val="24"/>
        </w:rPr>
        <w:t>Основание проведения аукциона</w:t>
      </w:r>
      <w:r w:rsidRPr="00FB5D41">
        <w:rPr>
          <w:sz w:val="24"/>
          <w:szCs w:val="24"/>
        </w:rPr>
        <w:t xml:space="preserve"> – </w:t>
      </w:r>
      <w:r w:rsidR="00293139">
        <w:rPr>
          <w:sz w:val="24"/>
          <w:szCs w:val="24"/>
        </w:rPr>
        <w:t>распоряжени</w:t>
      </w:r>
      <w:r w:rsidR="00FA3C22">
        <w:rPr>
          <w:sz w:val="24"/>
          <w:szCs w:val="24"/>
        </w:rPr>
        <w:t>е</w:t>
      </w:r>
      <w:r w:rsidR="00AE3612" w:rsidRPr="00FB5D41">
        <w:rPr>
          <w:sz w:val="24"/>
          <w:szCs w:val="24"/>
        </w:rPr>
        <w:t xml:space="preserve"> </w:t>
      </w:r>
      <w:r w:rsidR="00725D37">
        <w:rPr>
          <w:sz w:val="24"/>
          <w:szCs w:val="24"/>
        </w:rPr>
        <w:t>управления муниципального имущества</w:t>
      </w:r>
      <w:r w:rsidR="00AE3612" w:rsidRPr="00FB5D41">
        <w:rPr>
          <w:sz w:val="24"/>
          <w:szCs w:val="24"/>
        </w:rPr>
        <w:t xml:space="preserve"> </w:t>
      </w:r>
      <w:r w:rsidR="00EE52C7">
        <w:rPr>
          <w:sz w:val="24"/>
          <w:szCs w:val="24"/>
        </w:rPr>
        <w:t>администрации муниципального образования</w:t>
      </w:r>
      <w:r w:rsidR="00AE3612" w:rsidRPr="00FB5D41">
        <w:rPr>
          <w:sz w:val="24"/>
          <w:szCs w:val="24"/>
        </w:rPr>
        <w:t xml:space="preserve"> «</w:t>
      </w:r>
      <w:r w:rsidRPr="00FB5D41">
        <w:rPr>
          <w:sz w:val="24"/>
          <w:szCs w:val="24"/>
        </w:rPr>
        <w:t>Приволжск</w:t>
      </w:r>
      <w:r w:rsidR="00AE3612" w:rsidRPr="00FB5D41">
        <w:rPr>
          <w:sz w:val="24"/>
          <w:szCs w:val="24"/>
        </w:rPr>
        <w:t>ий</w:t>
      </w:r>
      <w:r w:rsidR="00637C2F">
        <w:rPr>
          <w:sz w:val="24"/>
          <w:szCs w:val="24"/>
        </w:rPr>
        <w:t xml:space="preserve"> муниципальный</w:t>
      </w:r>
      <w:r w:rsidR="00EE52C7">
        <w:rPr>
          <w:sz w:val="24"/>
          <w:szCs w:val="24"/>
        </w:rPr>
        <w:t xml:space="preserve"> </w:t>
      </w:r>
      <w:r w:rsidRPr="00FB5D41">
        <w:rPr>
          <w:sz w:val="24"/>
          <w:szCs w:val="24"/>
        </w:rPr>
        <w:t>район</w:t>
      </w:r>
      <w:r w:rsidR="00637C2F" w:rsidRPr="00637C2F">
        <w:rPr>
          <w:sz w:val="24"/>
          <w:szCs w:val="24"/>
        </w:rPr>
        <w:t xml:space="preserve"> </w:t>
      </w:r>
      <w:r w:rsidR="00637C2F" w:rsidRPr="00FB5D41">
        <w:rPr>
          <w:sz w:val="24"/>
          <w:szCs w:val="24"/>
        </w:rPr>
        <w:t>Астраханской области</w:t>
      </w:r>
      <w:r w:rsidR="003F4E3B" w:rsidRPr="00FB5D41">
        <w:rPr>
          <w:sz w:val="24"/>
          <w:szCs w:val="24"/>
        </w:rPr>
        <w:t>»</w:t>
      </w:r>
      <w:r w:rsidR="00EE52C7" w:rsidRPr="00EE52C7">
        <w:rPr>
          <w:sz w:val="24"/>
          <w:szCs w:val="24"/>
        </w:rPr>
        <w:t xml:space="preserve"> </w:t>
      </w:r>
      <w:r w:rsidR="00CE182D">
        <w:rPr>
          <w:sz w:val="24"/>
          <w:szCs w:val="24"/>
        </w:rPr>
        <w:t xml:space="preserve">№ </w:t>
      </w:r>
      <w:r w:rsidR="006D2FE1">
        <w:rPr>
          <w:sz w:val="24"/>
          <w:szCs w:val="24"/>
        </w:rPr>
        <w:t>1</w:t>
      </w:r>
      <w:r w:rsidR="00743846">
        <w:rPr>
          <w:sz w:val="24"/>
          <w:szCs w:val="24"/>
        </w:rPr>
        <w:t>311</w:t>
      </w:r>
      <w:r w:rsidR="006D2FE1">
        <w:rPr>
          <w:sz w:val="24"/>
          <w:szCs w:val="24"/>
        </w:rPr>
        <w:t xml:space="preserve"> р от </w:t>
      </w:r>
      <w:r w:rsidR="00743846">
        <w:rPr>
          <w:sz w:val="24"/>
          <w:szCs w:val="24"/>
        </w:rPr>
        <w:t>23.06</w:t>
      </w:r>
      <w:r w:rsidR="006D2FE1">
        <w:rPr>
          <w:sz w:val="24"/>
          <w:szCs w:val="24"/>
        </w:rPr>
        <w:t>.2025 г.</w:t>
      </w:r>
    </w:p>
    <w:p w:rsidR="00507802" w:rsidRPr="00FB5D41" w:rsidRDefault="00507802" w:rsidP="00507802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 w:rsidRPr="00FB5D41">
        <w:rPr>
          <w:sz w:val="24"/>
          <w:szCs w:val="24"/>
        </w:rPr>
        <w:t>Земельны</w:t>
      </w:r>
      <w:r w:rsidR="00A23100">
        <w:rPr>
          <w:sz w:val="24"/>
          <w:szCs w:val="24"/>
        </w:rPr>
        <w:t>й участок</w:t>
      </w:r>
      <w:r w:rsidRPr="00FB5D41">
        <w:rPr>
          <w:sz w:val="24"/>
          <w:szCs w:val="24"/>
        </w:rPr>
        <w:t xml:space="preserve"> наход</w:t>
      </w:r>
      <w:r w:rsidR="00734383" w:rsidRPr="00FB5D41">
        <w:rPr>
          <w:sz w:val="24"/>
          <w:szCs w:val="24"/>
        </w:rPr>
        <w:t>я</w:t>
      </w:r>
      <w:r w:rsidRPr="00FB5D41">
        <w:rPr>
          <w:sz w:val="24"/>
          <w:szCs w:val="24"/>
        </w:rPr>
        <w:t xml:space="preserve">тся в государственной собственности и в распоряжении </w:t>
      </w:r>
      <w:r w:rsidR="00725D37">
        <w:rPr>
          <w:sz w:val="24"/>
          <w:szCs w:val="24"/>
        </w:rPr>
        <w:t>управления муниципального имущества</w:t>
      </w:r>
      <w:r w:rsidR="00AE3612" w:rsidRPr="00FB5D41">
        <w:rPr>
          <w:sz w:val="24"/>
          <w:szCs w:val="24"/>
        </w:rPr>
        <w:t xml:space="preserve"> </w:t>
      </w:r>
      <w:r w:rsidR="00EE52C7">
        <w:rPr>
          <w:sz w:val="24"/>
          <w:szCs w:val="24"/>
        </w:rPr>
        <w:t>администрации муниципального образования</w:t>
      </w:r>
      <w:r w:rsidR="00AE3612" w:rsidRPr="00FB5D41">
        <w:rPr>
          <w:sz w:val="24"/>
          <w:szCs w:val="24"/>
        </w:rPr>
        <w:t xml:space="preserve"> «Приволжский</w:t>
      </w:r>
      <w:r w:rsidR="00EE52C7">
        <w:rPr>
          <w:sz w:val="24"/>
          <w:szCs w:val="24"/>
        </w:rPr>
        <w:t xml:space="preserve"> муниципальный</w:t>
      </w:r>
      <w:r w:rsidR="00AE3612" w:rsidRPr="00FB5D41">
        <w:rPr>
          <w:sz w:val="24"/>
          <w:szCs w:val="24"/>
        </w:rPr>
        <w:t xml:space="preserve"> район</w:t>
      </w:r>
      <w:r w:rsidR="00EE52C7" w:rsidRPr="00EE52C7">
        <w:rPr>
          <w:sz w:val="24"/>
          <w:szCs w:val="24"/>
        </w:rPr>
        <w:t xml:space="preserve"> </w:t>
      </w:r>
      <w:r w:rsidR="00EE52C7" w:rsidRPr="00FB5D41">
        <w:rPr>
          <w:sz w:val="24"/>
          <w:szCs w:val="24"/>
        </w:rPr>
        <w:t>Астраханской области</w:t>
      </w:r>
      <w:r w:rsidRPr="00FB5D41">
        <w:rPr>
          <w:sz w:val="24"/>
          <w:szCs w:val="24"/>
        </w:rPr>
        <w:t>».</w:t>
      </w:r>
    </w:p>
    <w:p w:rsidR="00895C84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 w:rsidRPr="00AE3612">
        <w:rPr>
          <w:b/>
          <w:sz w:val="24"/>
          <w:szCs w:val="24"/>
        </w:rPr>
        <w:t>Организатор аукциона</w:t>
      </w:r>
      <w:r w:rsidRPr="00AE3612">
        <w:rPr>
          <w:sz w:val="24"/>
          <w:szCs w:val="24"/>
        </w:rPr>
        <w:t xml:space="preserve"> –</w:t>
      </w:r>
      <w:r w:rsidR="00725D37">
        <w:rPr>
          <w:sz w:val="24"/>
          <w:szCs w:val="24"/>
        </w:rPr>
        <w:t xml:space="preserve"> управление муниципального имущества</w:t>
      </w:r>
      <w:r>
        <w:rPr>
          <w:sz w:val="24"/>
          <w:szCs w:val="24"/>
        </w:rPr>
        <w:t xml:space="preserve"> </w:t>
      </w:r>
      <w:r w:rsidR="00EE52C7">
        <w:rPr>
          <w:sz w:val="24"/>
          <w:szCs w:val="24"/>
        </w:rPr>
        <w:t>администрации муниципального образования</w:t>
      </w:r>
      <w:r>
        <w:rPr>
          <w:sz w:val="24"/>
          <w:szCs w:val="24"/>
        </w:rPr>
        <w:t xml:space="preserve"> «Приволжский</w:t>
      </w:r>
      <w:r w:rsidR="00EE52C7">
        <w:rPr>
          <w:sz w:val="24"/>
          <w:szCs w:val="24"/>
        </w:rPr>
        <w:t xml:space="preserve"> муниципальный</w:t>
      </w:r>
      <w:r>
        <w:rPr>
          <w:sz w:val="24"/>
          <w:szCs w:val="24"/>
        </w:rPr>
        <w:t xml:space="preserve"> район</w:t>
      </w:r>
      <w:r w:rsidR="00EE52C7" w:rsidRPr="00EE52C7">
        <w:rPr>
          <w:sz w:val="24"/>
          <w:szCs w:val="24"/>
        </w:rPr>
        <w:t xml:space="preserve"> </w:t>
      </w:r>
      <w:r w:rsidR="00EE52C7">
        <w:rPr>
          <w:sz w:val="24"/>
          <w:szCs w:val="24"/>
        </w:rPr>
        <w:t>Астраханской области</w:t>
      </w:r>
      <w:r>
        <w:rPr>
          <w:sz w:val="24"/>
          <w:szCs w:val="24"/>
        </w:rPr>
        <w:t>».</w:t>
      </w:r>
    </w:p>
    <w:p w:rsidR="00725D37" w:rsidRDefault="00895C84" w:rsidP="0023518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 w:rsidRPr="00725D37">
        <w:rPr>
          <w:b/>
          <w:sz w:val="24"/>
          <w:szCs w:val="24"/>
        </w:rPr>
        <w:t xml:space="preserve">Форма аукциона </w:t>
      </w:r>
      <w:r w:rsidR="00B26C48" w:rsidRPr="00725D37">
        <w:rPr>
          <w:sz w:val="24"/>
          <w:szCs w:val="24"/>
        </w:rPr>
        <w:t>–</w:t>
      </w:r>
      <w:r w:rsidRPr="00725D37">
        <w:rPr>
          <w:sz w:val="24"/>
          <w:szCs w:val="24"/>
        </w:rPr>
        <w:t xml:space="preserve"> </w:t>
      </w:r>
      <w:r w:rsidR="00725D37" w:rsidRPr="00725D37">
        <w:rPr>
          <w:sz w:val="24"/>
          <w:szCs w:val="24"/>
        </w:rPr>
        <w:t xml:space="preserve">электронный </w:t>
      </w:r>
      <w:r w:rsidR="00725D37">
        <w:rPr>
          <w:sz w:val="24"/>
          <w:szCs w:val="24"/>
        </w:rPr>
        <w:t>аукцион.</w:t>
      </w:r>
    </w:p>
    <w:p w:rsidR="00895C84" w:rsidRPr="00725D37" w:rsidRDefault="00895C84" w:rsidP="0023518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 w:rsidRPr="00725D37">
        <w:rPr>
          <w:b/>
          <w:sz w:val="24"/>
          <w:szCs w:val="24"/>
        </w:rPr>
        <w:t>Дата начала приема заявок на участие в</w:t>
      </w:r>
      <w:r w:rsidR="00343209">
        <w:rPr>
          <w:b/>
          <w:sz w:val="24"/>
          <w:szCs w:val="24"/>
        </w:rPr>
        <w:t xml:space="preserve"> электронном</w:t>
      </w:r>
      <w:r w:rsidRPr="00725D37">
        <w:rPr>
          <w:b/>
          <w:sz w:val="24"/>
          <w:szCs w:val="24"/>
        </w:rPr>
        <w:t xml:space="preserve"> аукционе </w:t>
      </w:r>
      <w:r w:rsidRPr="00725D37">
        <w:rPr>
          <w:sz w:val="24"/>
          <w:szCs w:val="24"/>
        </w:rPr>
        <w:t xml:space="preserve">– </w:t>
      </w:r>
      <w:r w:rsidR="00743846">
        <w:rPr>
          <w:sz w:val="24"/>
          <w:szCs w:val="24"/>
        </w:rPr>
        <w:t>01 июля</w:t>
      </w:r>
      <w:r w:rsidR="00475AC5">
        <w:rPr>
          <w:sz w:val="24"/>
          <w:szCs w:val="24"/>
        </w:rPr>
        <w:t xml:space="preserve"> </w:t>
      </w:r>
      <w:r w:rsidR="005857E2">
        <w:rPr>
          <w:sz w:val="24"/>
          <w:szCs w:val="24"/>
        </w:rPr>
        <w:t>2025</w:t>
      </w:r>
      <w:r w:rsidRPr="00725D37">
        <w:rPr>
          <w:sz w:val="24"/>
          <w:szCs w:val="24"/>
        </w:rPr>
        <w:t xml:space="preserve"> г.  </w:t>
      </w:r>
      <w:proofErr w:type="gramStart"/>
      <w:r w:rsidRPr="00725D37">
        <w:rPr>
          <w:sz w:val="24"/>
          <w:szCs w:val="24"/>
        </w:rPr>
        <w:t>в</w:t>
      </w:r>
      <w:proofErr w:type="gramEnd"/>
      <w:r w:rsidRPr="00725D37">
        <w:rPr>
          <w:sz w:val="24"/>
          <w:szCs w:val="24"/>
        </w:rPr>
        <w:t xml:space="preserve"> 09:00</w:t>
      </w:r>
    </w:p>
    <w:p w:rsidR="00895C84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Дата окончания приема заявок на участие в </w:t>
      </w:r>
      <w:r w:rsidR="00343209">
        <w:rPr>
          <w:b/>
          <w:sz w:val="24"/>
          <w:szCs w:val="24"/>
        </w:rPr>
        <w:t xml:space="preserve">электронном </w:t>
      </w:r>
      <w:r>
        <w:rPr>
          <w:b/>
          <w:sz w:val="24"/>
          <w:szCs w:val="24"/>
        </w:rPr>
        <w:t xml:space="preserve">аукционе </w:t>
      </w:r>
      <w:r w:rsidR="00E4042C">
        <w:rPr>
          <w:sz w:val="24"/>
          <w:szCs w:val="24"/>
        </w:rPr>
        <w:t xml:space="preserve">– </w:t>
      </w:r>
      <w:r w:rsidR="00743846">
        <w:rPr>
          <w:sz w:val="24"/>
          <w:szCs w:val="24"/>
        </w:rPr>
        <w:t>14 июля</w:t>
      </w:r>
      <w:r w:rsidR="005857E2">
        <w:rPr>
          <w:sz w:val="24"/>
          <w:szCs w:val="24"/>
        </w:rPr>
        <w:t xml:space="preserve"> 2025</w:t>
      </w:r>
      <w:r w:rsidR="00343209">
        <w:rPr>
          <w:sz w:val="24"/>
          <w:szCs w:val="24"/>
        </w:rPr>
        <w:t xml:space="preserve"> г. в 1</w:t>
      </w:r>
      <w:r w:rsidR="000B7BBF">
        <w:rPr>
          <w:sz w:val="24"/>
          <w:szCs w:val="24"/>
        </w:rPr>
        <w:t>7</w:t>
      </w:r>
      <w:r w:rsidR="00343209">
        <w:rPr>
          <w:sz w:val="24"/>
          <w:szCs w:val="24"/>
        </w:rPr>
        <w:t>:00 ч.</w:t>
      </w:r>
    </w:p>
    <w:p w:rsidR="007A54CC" w:rsidRDefault="00343209" w:rsidP="007A54CC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Дата определения </w:t>
      </w:r>
      <w:r w:rsidR="00895C84">
        <w:rPr>
          <w:b/>
          <w:sz w:val="24"/>
          <w:szCs w:val="24"/>
        </w:rPr>
        <w:t xml:space="preserve">участников </w:t>
      </w:r>
      <w:r>
        <w:rPr>
          <w:b/>
          <w:sz w:val="24"/>
          <w:szCs w:val="24"/>
        </w:rPr>
        <w:t xml:space="preserve">электронного </w:t>
      </w:r>
      <w:r w:rsidR="00895C84">
        <w:rPr>
          <w:b/>
          <w:sz w:val="24"/>
          <w:szCs w:val="24"/>
        </w:rPr>
        <w:t xml:space="preserve">аукциона </w:t>
      </w:r>
      <w:r w:rsidR="00895C84">
        <w:rPr>
          <w:sz w:val="24"/>
          <w:szCs w:val="24"/>
        </w:rPr>
        <w:t xml:space="preserve">– </w:t>
      </w:r>
      <w:r w:rsidR="00462A6F">
        <w:rPr>
          <w:sz w:val="24"/>
          <w:szCs w:val="24"/>
        </w:rPr>
        <w:t>1</w:t>
      </w:r>
      <w:r w:rsidR="00743846">
        <w:rPr>
          <w:sz w:val="24"/>
          <w:szCs w:val="24"/>
        </w:rPr>
        <w:t>5 июля</w:t>
      </w:r>
      <w:r w:rsidR="005857E2">
        <w:rPr>
          <w:sz w:val="24"/>
          <w:szCs w:val="24"/>
        </w:rPr>
        <w:t xml:space="preserve"> 2025</w:t>
      </w:r>
      <w:r w:rsidR="00895C84">
        <w:rPr>
          <w:sz w:val="24"/>
          <w:szCs w:val="24"/>
        </w:rPr>
        <w:t xml:space="preserve"> г. </w:t>
      </w:r>
    </w:p>
    <w:p w:rsidR="007A54CC" w:rsidRPr="007A54CC" w:rsidRDefault="00895C84" w:rsidP="007A54CC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 w:rsidRPr="007A54CC">
        <w:rPr>
          <w:b/>
          <w:sz w:val="24"/>
          <w:szCs w:val="24"/>
        </w:rPr>
        <w:t xml:space="preserve">Дата, время и место подведения итогов </w:t>
      </w:r>
      <w:r w:rsidR="00343209" w:rsidRPr="007A54CC">
        <w:rPr>
          <w:b/>
          <w:sz w:val="24"/>
          <w:szCs w:val="24"/>
        </w:rPr>
        <w:t>электронного аукциона</w:t>
      </w:r>
      <w:r w:rsidRPr="007A54CC">
        <w:rPr>
          <w:sz w:val="24"/>
          <w:szCs w:val="24"/>
        </w:rPr>
        <w:t xml:space="preserve">– </w:t>
      </w:r>
      <w:r w:rsidR="00743846">
        <w:rPr>
          <w:sz w:val="24"/>
          <w:szCs w:val="24"/>
        </w:rPr>
        <w:t>16 июл</w:t>
      </w:r>
      <w:r w:rsidR="00462A6F">
        <w:rPr>
          <w:sz w:val="24"/>
          <w:szCs w:val="24"/>
        </w:rPr>
        <w:t>я</w:t>
      </w:r>
      <w:r w:rsidR="003831FF">
        <w:rPr>
          <w:sz w:val="24"/>
          <w:szCs w:val="24"/>
        </w:rPr>
        <w:t xml:space="preserve"> 202</w:t>
      </w:r>
      <w:r w:rsidR="005857E2">
        <w:rPr>
          <w:sz w:val="24"/>
          <w:szCs w:val="24"/>
        </w:rPr>
        <w:t>5</w:t>
      </w:r>
      <w:r w:rsidR="00BA61C2">
        <w:rPr>
          <w:sz w:val="24"/>
          <w:szCs w:val="24"/>
        </w:rPr>
        <w:t xml:space="preserve"> </w:t>
      </w:r>
      <w:r w:rsidR="001B492B" w:rsidRPr="007A54CC">
        <w:rPr>
          <w:color w:val="FF0000"/>
          <w:sz w:val="24"/>
          <w:szCs w:val="24"/>
        </w:rPr>
        <w:t xml:space="preserve">г. в </w:t>
      </w:r>
      <w:r w:rsidR="000B7BBF">
        <w:rPr>
          <w:color w:val="FF0000"/>
          <w:sz w:val="24"/>
          <w:szCs w:val="24"/>
        </w:rPr>
        <w:t>10</w:t>
      </w:r>
      <w:r w:rsidRPr="007A54CC">
        <w:rPr>
          <w:color w:val="FF0000"/>
          <w:sz w:val="24"/>
          <w:szCs w:val="24"/>
        </w:rPr>
        <w:t>:00</w:t>
      </w:r>
      <w:r w:rsidRPr="007A54CC">
        <w:rPr>
          <w:sz w:val="24"/>
          <w:szCs w:val="24"/>
        </w:rPr>
        <w:t xml:space="preserve"> </w:t>
      </w:r>
      <w:r w:rsidR="00343209" w:rsidRPr="007A54CC">
        <w:rPr>
          <w:sz w:val="24"/>
          <w:szCs w:val="24"/>
        </w:rPr>
        <w:t>ч.,</w:t>
      </w:r>
      <w:r w:rsidR="007A54CC" w:rsidRPr="007A54CC">
        <w:rPr>
          <w:sz w:val="24"/>
          <w:szCs w:val="24"/>
        </w:rPr>
        <w:t xml:space="preserve"> э</w:t>
      </w:r>
      <w:r w:rsidR="00343209" w:rsidRPr="007A54CC">
        <w:rPr>
          <w:sz w:val="24"/>
          <w:szCs w:val="24"/>
        </w:rPr>
        <w:t xml:space="preserve">лектронная </w:t>
      </w:r>
      <w:r w:rsidR="007A54CC" w:rsidRPr="007A54CC">
        <w:rPr>
          <w:sz w:val="24"/>
          <w:szCs w:val="24"/>
        </w:rPr>
        <w:t xml:space="preserve">торговая площадка Российский аукционный дом </w:t>
      </w:r>
      <w:r w:rsidR="00B9260A">
        <w:rPr>
          <w:sz w:val="24"/>
          <w:szCs w:val="24"/>
        </w:rPr>
        <w:t>–</w:t>
      </w:r>
      <w:r w:rsidR="007A54CC" w:rsidRPr="007A54CC">
        <w:rPr>
          <w:sz w:val="24"/>
          <w:szCs w:val="24"/>
        </w:rPr>
        <w:t xml:space="preserve"> </w:t>
      </w:r>
      <w:hyperlink r:id="rId6" w:history="1">
        <w:r w:rsidR="00B9260A" w:rsidRPr="007C30E8">
          <w:rPr>
            <w:rStyle w:val="a9"/>
            <w:sz w:val="24"/>
            <w:szCs w:val="24"/>
          </w:rPr>
          <w:t>https://catalog.lot-online.ru/</w:t>
        </w:r>
      </w:hyperlink>
    </w:p>
    <w:p w:rsidR="00B12B6D" w:rsidRPr="007A54CC" w:rsidRDefault="00507802" w:rsidP="007A54CC">
      <w:pPr>
        <w:pStyle w:val="a3"/>
        <w:widowControl/>
        <w:overflowPunct/>
        <w:autoSpaceDE/>
        <w:adjustRightInd/>
        <w:jc w:val="both"/>
        <w:rPr>
          <w:sz w:val="24"/>
          <w:szCs w:val="24"/>
        </w:rPr>
      </w:pPr>
      <w:r w:rsidRPr="007A54CC">
        <w:rPr>
          <w:b/>
          <w:sz w:val="24"/>
          <w:szCs w:val="24"/>
        </w:rPr>
        <w:t>Сведения о земельных участках.</w:t>
      </w:r>
      <w:r w:rsidRPr="007A54CC">
        <w:rPr>
          <w:b/>
          <w:sz w:val="24"/>
          <w:szCs w:val="24"/>
        </w:rPr>
        <w:tab/>
      </w:r>
    </w:p>
    <w:p w:rsidR="00B12B6D" w:rsidRDefault="00507802" w:rsidP="00507802">
      <w:pPr>
        <w:pStyle w:val="a3"/>
        <w:ind w:left="0" w:firstLin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Местоположение – Астраханская область, Приволжский район:</w:t>
      </w:r>
    </w:p>
    <w:tbl>
      <w:tblPr>
        <w:tblStyle w:val="a4"/>
        <w:tblW w:w="971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261"/>
        <w:gridCol w:w="1276"/>
        <w:gridCol w:w="2126"/>
        <w:gridCol w:w="992"/>
        <w:gridCol w:w="1108"/>
        <w:gridCol w:w="954"/>
      </w:tblGrid>
      <w:tr w:rsidR="00CC4C8E" w:rsidRPr="00734383" w:rsidTr="006D2FE1">
        <w:trPr>
          <w:trHeight w:val="7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8E" w:rsidRPr="00D23157" w:rsidRDefault="00CC4C8E" w:rsidP="00F767F3">
            <w:pPr>
              <w:pStyle w:val="a3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D23157">
              <w:rPr>
                <w:b/>
                <w:sz w:val="22"/>
                <w:szCs w:val="22"/>
              </w:rPr>
              <w:t>№ лота, адрес участка, разрешенное использование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8E" w:rsidRPr="00D23157" w:rsidRDefault="00CC4C8E" w:rsidP="00F767F3">
            <w:pPr>
              <w:pStyle w:val="a3"/>
              <w:ind w:left="0" w:firstLine="33"/>
              <w:jc w:val="center"/>
              <w:rPr>
                <w:b/>
                <w:sz w:val="22"/>
                <w:szCs w:val="22"/>
              </w:rPr>
            </w:pPr>
            <w:r w:rsidRPr="00D23157">
              <w:rPr>
                <w:b/>
                <w:sz w:val="22"/>
                <w:szCs w:val="22"/>
              </w:rPr>
              <w:t>Площадь участка (кв. м.)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8E" w:rsidRPr="00D23157" w:rsidRDefault="00CC4C8E" w:rsidP="00F767F3">
            <w:pPr>
              <w:pStyle w:val="a3"/>
              <w:ind w:left="0" w:firstLine="34"/>
              <w:jc w:val="center"/>
              <w:rPr>
                <w:b/>
                <w:sz w:val="22"/>
                <w:szCs w:val="22"/>
              </w:rPr>
            </w:pPr>
            <w:r w:rsidRPr="00D23157">
              <w:rPr>
                <w:b/>
                <w:sz w:val="22"/>
                <w:szCs w:val="22"/>
              </w:rPr>
              <w:t>Кадастровый номер участка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8E" w:rsidRPr="00D23157" w:rsidRDefault="00CC4C8E" w:rsidP="00F767F3">
            <w:pPr>
              <w:pStyle w:val="a3"/>
              <w:ind w:left="0" w:firstLine="34"/>
              <w:jc w:val="center"/>
              <w:rPr>
                <w:b/>
                <w:sz w:val="22"/>
                <w:szCs w:val="22"/>
              </w:rPr>
            </w:pPr>
            <w:r w:rsidRPr="00D23157">
              <w:rPr>
                <w:b/>
                <w:sz w:val="22"/>
                <w:szCs w:val="22"/>
              </w:rPr>
              <w:t>Нач. цена (руб.)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8E" w:rsidRPr="00D23157" w:rsidRDefault="00CC4C8E" w:rsidP="00F767F3">
            <w:pPr>
              <w:pStyle w:val="a3"/>
              <w:ind w:left="0" w:firstLine="33"/>
              <w:jc w:val="center"/>
              <w:rPr>
                <w:b/>
                <w:sz w:val="22"/>
                <w:szCs w:val="22"/>
              </w:rPr>
            </w:pPr>
            <w:r w:rsidRPr="00D23157">
              <w:rPr>
                <w:b/>
                <w:sz w:val="22"/>
                <w:szCs w:val="22"/>
              </w:rPr>
              <w:t>Сумма задатка (руб.)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CF" w:rsidRPr="00D23157" w:rsidRDefault="00CC4C8E" w:rsidP="00416BCF">
            <w:pPr>
              <w:pStyle w:val="a3"/>
              <w:ind w:left="0" w:firstLine="34"/>
              <w:jc w:val="center"/>
              <w:rPr>
                <w:b/>
                <w:sz w:val="22"/>
                <w:szCs w:val="22"/>
              </w:rPr>
            </w:pPr>
            <w:r w:rsidRPr="00D23157">
              <w:rPr>
                <w:b/>
                <w:sz w:val="22"/>
                <w:szCs w:val="22"/>
              </w:rPr>
              <w:t xml:space="preserve">Шаг </w:t>
            </w:r>
            <w:proofErr w:type="spellStart"/>
            <w:r w:rsidRPr="00D23157">
              <w:rPr>
                <w:b/>
                <w:sz w:val="22"/>
                <w:szCs w:val="22"/>
              </w:rPr>
              <w:t>аукц</w:t>
            </w:r>
            <w:proofErr w:type="spellEnd"/>
            <w:r w:rsidRPr="00D23157">
              <w:rPr>
                <w:b/>
                <w:sz w:val="22"/>
                <w:szCs w:val="22"/>
              </w:rPr>
              <w:t>. (руб.)</w:t>
            </w:r>
          </w:p>
        </w:tc>
      </w:tr>
      <w:tr w:rsidR="00475AC5" w:rsidRPr="00734383" w:rsidTr="006D2FE1">
        <w:trPr>
          <w:trHeight w:val="41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C5" w:rsidRDefault="00743846" w:rsidP="00743846">
            <w:pPr>
              <w:pStyle w:val="a3"/>
              <w:numPr>
                <w:ilvl w:val="0"/>
                <w:numId w:val="17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743846">
              <w:rPr>
                <w:color w:val="000000"/>
                <w:sz w:val="22"/>
                <w:szCs w:val="22"/>
                <w:shd w:val="clear" w:color="auto" w:fill="F8F9FA"/>
              </w:rPr>
              <w:t xml:space="preserve">Астраханская область, р-н Приволжский, в 300 м юго-западнее границы с. Началово, с левой стороны в 30 м от автодороги Астрахань-Три Протока, км 15 ± 00 </w:t>
            </w:r>
            <w:r w:rsidR="00475AC5" w:rsidRPr="00475AC5">
              <w:rPr>
                <w:color w:val="000000"/>
                <w:sz w:val="22"/>
                <w:szCs w:val="22"/>
                <w:shd w:val="clear" w:color="auto" w:fill="F8F9FA"/>
              </w:rPr>
              <w:t>«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>объекты придорожного сервиса</w:t>
            </w:r>
            <w:r w:rsidR="00475AC5" w:rsidRPr="00475AC5">
              <w:rPr>
                <w:color w:val="000000"/>
                <w:sz w:val="22"/>
                <w:szCs w:val="22"/>
                <w:shd w:val="clear" w:color="auto" w:fill="F8F9FA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C5" w:rsidRDefault="00743846" w:rsidP="00F767F3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C5" w:rsidRDefault="00475AC5" w:rsidP="00743846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</w:t>
            </w:r>
            <w:r w:rsidR="00743846">
              <w:rPr>
                <w:sz w:val="22"/>
                <w:szCs w:val="22"/>
              </w:rPr>
              <w:t>050602</w:t>
            </w:r>
            <w:r>
              <w:rPr>
                <w:sz w:val="22"/>
                <w:szCs w:val="22"/>
              </w:rPr>
              <w:t>:</w:t>
            </w:r>
            <w:r w:rsidR="00743846">
              <w:rPr>
                <w:sz w:val="22"/>
                <w:szCs w:val="22"/>
              </w:rPr>
              <w:t>1162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C5" w:rsidRDefault="00743846" w:rsidP="006B7025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284000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C5" w:rsidRDefault="00743846" w:rsidP="00475AC5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56800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C5" w:rsidRPr="00743846" w:rsidRDefault="00743846" w:rsidP="00522F02">
            <w:pPr>
              <w:jc w:val="center"/>
              <w:rPr>
                <w:sz w:val="22"/>
                <w:szCs w:val="22"/>
              </w:rPr>
            </w:pPr>
            <w:r w:rsidRPr="00743846">
              <w:rPr>
                <w:sz w:val="22"/>
                <w:szCs w:val="22"/>
              </w:rPr>
              <w:t>8520</w:t>
            </w:r>
          </w:p>
        </w:tc>
      </w:tr>
    </w:tbl>
    <w:p w:rsidR="00C73F45" w:rsidRDefault="00507802" w:rsidP="007A54CC">
      <w:p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Категория земель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277D">
        <w:rPr>
          <w:rFonts w:ascii="Times New Roman" w:hAnsi="Times New Roman" w:cs="Times New Roman"/>
          <w:sz w:val="24"/>
          <w:szCs w:val="24"/>
        </w:rPr>
        <w:t>–</w:t>
      </w:r>
      <w:r w:rsidR="00397B36">
        <w:rPr>
          <w:rFonts w:ascii="Times New Roman" w:hAnsi="Times New Roman" w:cs="Times New Roman"/>
          <w:sz w:val="24"/>
          <w:szCs w:val="24"/>
        </w:rPr>
        <w:t xml:space="preserve"> </w:t>
      </w:r>
      <w:r w:rsidR="00743846" w:rsidRPr="00743846">
        <w:rPr>
          <w:rFonts w:ascii="Times New Roman" w:hAnsi="Times New Roman" w:cs="Times New Roman"/>
          <w:sz w:val="24"/>
          <w:szCs w:val="24"/>
        </w:rPr>
        <w:t>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 w:rsidR="00743846">
        <w:rPr>
          <w:rFonts w:ascii="Times New Roman" w:hAnsi="Times New Roman" w:cs="Times New Roman"/>
          <w:sz w:val="24"/>
          <w:szCs w:val="24"/>
        </w:rPr>
        <w:t>.</w:t>
      </w:r>
    </w:p>
    <w:p w:rsidR="00D87D4C" w:rsidRDefault="00D87D4C" w:rsidP="007A54CC">
      <w:pPr>
        <w:spacing w:before="6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7D4C">
        <w:rPr>
          <w:rFonts w:ascii="Times New Roman" w:hAnsi="Times New Roman" w:cs="Times New Roman"/>
          <w:b/>
          <w:sz w:val="24"/>
          <w:szCs w:val="24"/>
        </w:rPr>
        <w:t>Срок аренды земельного участка на право заключения договора аренды - 5 (пять) лет.</w:t>
      </w:r>
    </w:p>
    <w:p w:rsidR="00C73F45" w:rsidRPr="00C73F45" w:rsidRDefault="00C73F45" w:rsidP="00C73F45">
      <w:pPr>
        <w:spacing w:before="6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3F45">
        <w:rPr>
          <w:rFonts w:ascii="Times New Roman" w:hAnsi="Times New Roman" w:cs="Times New Roman"/>
          <w:b/>
          <w:sz w:val="24"/>
          <w:szCs w:val="24"/>
        </w:rPr>
        <w:t>Сведения о правах и ограничениях (обременениях)</w:t>
      </w:r>
    </w:p>
    <w:p w:rsidR="00C73F45" w:rsidRDefault="00C73F45" w:rsidP="007A54CC">
      <w:pPr>
        <w:spacing w:before="6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3F45">
        <w:rPr>
          <w:rFonts w:ascii="Times New Roman" w:hAnsi="Times New Roman" w:cs="Times New Roman"/>
          <w:b/>
          <w:sz w:val="24"/>
          <w:szCs w:val="24"/>
        </w:rPr>
        <w:t>Ограничение прав и обременение объекта недвижимости</w:t>
      </w:r>
    </w:p>
    <w:p w:rsidR="00C73F45" w:rsidRPr="00F76115" w:rsidRDefault="00C73F45" w:rsidP="00C73F45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F76115">
        <w:rPr>
          <w:rFonts w:ascii="Times New Roman" w:hAnsi="Times New Roman" w:cs="Times New Roman"/>
          <w:b/>
        </w:rPr>
        <w:t xml:space="preserve">Лот № 1- </w:t>
      </w:r>
      <w:proofErr w:type="spellStart"/>
      <w:r w:rsidRPr="00F76115">
        <w:rPr>
          <w:rFonts w:ascii="Times New Roman" w:hAnsi="Times New Roman" w:cs="Times New Roman"/>
          <w:b/>
        </w:rPr>
        <w:t>ЗОУИТы</w:t>
      </w:r>
      <w:proofErr w:type="spellEnd"/>
      <w:r w:rsidRPr="00F76115">
        <w:rPr>
          <w:rFonts w:ascii="Times New Roman" w:hAnsi="Times New Roman" w:cs="Times New Roman"/>
          <w:b/>
        </w:rPr>
        <w:t>:</w:t>
      </w:r>
    </w:p>
    <w:p w:rsidR="00C73F45" w:rsidRPr="00F76115" w:rsidRDefault="00C73F45" w:rsidP="00C73F45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F76115">
        <w:rPr>
          <w:rFonts w:ascii="Times New Roman" w:hAnsi="Times New Roman" w:cs="Times New Roman"/>
          <w:b/>
        </w:rPr>
        <w:t xml:space="preserve">30:00-6.406 Четвертая подзона приаэродромной территории аэродрома гражданской авиации Астрахань (Нариманово); </w:t>
      </w:r>
    </w:p>
    <w:p w:rsidR="00C73F45" w:rsidRPr="00F76115" w:rsidRDefault="00C73F45" w:rsidP="00C73F45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F76115">
        <w:rPr>
          <w:rFonts w:ascii="Times New Roman" w:hAnsi="Times New Roman" w:cs="Times New Roman"/>
          <w:b/>
        </w:rPr>
        <w:t>30:00-6.408 Третья подзона приаэродромной территории аэродрома гражданской авиации Астрахань (Нариманово);</w:t>
      </w:r>
    </w:p>
    <w:p w:rsidR="00C73F45" w:rsidRPr="00F76115" w:rsidRDefault="00C73F45" w:rsidP="00C73F45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F76115">
        <w:rPr>
          <w:rFonts w:ascii="Times New Roman" w:hAnsi="Times New Roman" w:cs="Times New Roman"/>
          <w:b/>
        </w:rPr>
        <w:t>30:00-6.409 Приаэродромная территория аэродрома гражданской авиации Астрахань (Нариманово);</w:t>
      </w:r>
    </w:p>
    <w:p w:rsidR="00C73F45" w:rsidRPr="00F76115" w:rsidRDefault="00C73F45" w:rsidP="00C73F45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F76115">
        <w:rPr>
          <w:rFonts w:ascii="Times New Roman" w:hAnsi="Times New Roman" w:cs="Times New Roman"/>
          <w:b/>
        </w:rPr>
        <w:t>30:00-6.410 Приаэродромная территория аэродрома гражданской авиации Астрахань (Нариманово);</w:t>
      </w:r>
    </w:p>
    <w:p w:rsidR="00C73F45" w:rsidRPr="00F76115" w:rsidRDefault="00C73F45" w:rsidP="00C73F45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F76115">
        <w:rPr>
          <w:rFonts w:ascii="Times New Roman" w:hAnsi="Times New Roman" w:cs="Times New Roman"/>
          <w:b/>
        </w:rPr>
        <w:lastRenderedPageBreak/>
        <w:t>30:00-6.411 Шестая подзона приаэродромной территории аэродрома гражданской авиации Астрахань (Нариманово);</w:t>
      </w:r>
    </w:p>
    <w:p w:rsidR="00C73F45" w:rsidRPr="00C73F45" w:rsidRDefault="00C73F45" w:rsidP="007A54CC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F76115">
        <w:rPr>
          <w:rFonts w:ascii="Times New Roman" w:hAnsi="Times New Roman" w:cs="Times New Roman"/>
          <w:b/>
        </w:rPr>
        <w:t>30:00-6.412 Пятая подзона приаэродромной территории аэродрома гражданской авиации Астрахань (Нариманово).</w:t>
      </w:r>
      <w:bookmarkStart w:id="0" w:name="_GoBack"/>
      <w:bookmarkEnd w:id="0"/>
    </w:p>
    <w:p w:rsidR="00462A6F" w:rsidRPr="00BC5D48" w:rsidRDefault="00462A6F" w:rsidP="00462A6F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Допустимые параметры разрешенного строительства объекта капитального</w:t>
      </w:r>
      <w:r w:rsidRPr="00BC5D48">
        <w:rPr>
          <w:rFonts w:ascii="Times New Roman" w:hAnsi="Times New Roman" w:cs="Times New Roman"/>
          <w:b/>
        </w:rPr>
        <w:t xml:space="preserve"> </w:t>
      </w:r>
      <w:r w:rsidRPr="00BC5D48">
        <w:rPr>
          <w:rFonts w:ascii="Times New Roman" w:hAnsi="Times New Roman" w:cs="Times New Roman"/>
        </w:rPr>
        <w:t>строительства:</w:t>
      </w:r>
    </w:p>
    <w:p w:rsidR="00462A6F" w:rsidRDefault="00462A6F" w:rsidP="00462A6F">
      <w:pPr>
        <w:spacing w:after="0"/>
        <w:ind w:firstLine="540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- в соответствии с Правилами землепользования и застройки </w:t>
      </w:r>
      <w:r>
        <w:rPr>
          <w:rFonts w:ascii="Times New Roman" w:hAnsi="Times New Roman" w:cs="Times New Roman"/>
        </w:rPr>
        <w:t>МО «</w:t>
      </w:r>
      <w:r w:rsidR="00743846">
        <w:rPr>
          <w:rFonts w:ascii="Times New Roman" w:hAnsi="Times New Roman" w:cs="Times New Roman"/>
        </w:rPr>
        <w:t>Началовский сельсовет</w:t>
      </w:r>
      <w:r>
        <w:rPr>
          <w:rFonts w:ascii="Times New Roman" w:hAnsi="Times New Roman" w:cs="Times New Roman"/>
        </w:rPr>
        <w:t xml:space="preserve">» </w:t>
      </w:r>
      <w:r w:rsidRPr="00BC5D48">
        <w:rPr>
          <w:rFonts w:ascii="Times New Roman" w:hAnsi="Times New Roman" w:cs="Times New Roman"/>
        </w:rPr>
        <w:t>Приволжского района, Астраханской области.</w:t>
      </w:r>
    </w:p>
    <w:p w:rsidR="00415F5F" w:rsidRPr="00415F5F" w:rsidRDefault="00415F5F" w:rsidP="00415F5F">
      <w:pPr>
        <w:spacing w:after="0"/>
        <w:ind w:firstLine="540"/>
        <w:jc w:val="both"/>
        <w:rPr>
          <w:rFonts w:ascii="Times New Roman" w:hAnsi="Times New Roman" w:cs="Times New Roman"/>
          <w:b/>
          <w:u w:val="single"/>
        </w:rPr>
      </w:pPr>
      <w:r w:rsidRPr="00415F5F">
        <w:rPr>
          <w:rFonts w:ascii="Times New Roman" w:hAnsi="Times New Roman" w:cs="Times New Roman"/>
          <w:b/>
          <w:u w:val="single"/>
        </w:rPr>
        <w:t>Параметры застройки:</w:t>
      </w:r>
    </w:p>
    <w:p w:rsidR="00743846" w:rsidRPr="00743846" w:rsidRDefault="00743846" w:rsidP="007438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43846">
        <w:rPr>
          <w:rFonts w:ascii="Times New Roman" w:hAnsi="Times New Roman" w:cs="Times New Roman"/>
        </w:rPr>
        <w:t xml:space="preserve">При размещении зданий, строений и сооружений должны соблюдаться, установленные законодательством о пожарной безопасности и законодательством в области обеспечения санитарно-эпидемиологического благополучия населения, минимальные нормативные противопожарные и санитарно-эпидемиологические разрывы между зданиями, строениями и сооружениями, в том числе и расположенными на соседних земельных участках, а также градостроительные и строительные нормы и правила. </w:t>
      </w:r>
    </w:p>
    <w:p w:rsidR="00743846" w:rsidRPr="00743846" w:rsidRDefault="00743846" w:rsidP="007438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43846">
        <w:rPr>
          <w:rFonts w:ascii="Times New Roman" w:hAnsi="Times New Roman" w:cs="Times New Roman"/>
        </w:rPr>
        <w:t>1. Предельные (минимальные и максимальные) размеры земельных участков, в том числе их площадь, и предельные параметры разрешенного строительства, реконструкции объектов капитального строительства не подлежат установлению.</w:t>
      </w:r>
    </w:p>
    <w:p w:rsidR="00743846" w:rsidRPr="00743846" w:rsidRDefault="00743846" w:rsidP="007438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43846">
        <w:rPr>
          <w:rFonts w:ascii="Times New Roman" w:hAnsi="Times New Roman" w:cs="Times New Roman"/>
        </w:rPr>
        <w:t xml:space="preserve">2. Минимальный отступ от границ земельного участка в целях определения мест допустимого размещения зданий, строений, сооружений, за пределами которого запрещено строительство зданий, строений, сооружений – 5 м. </w:t>
      </w:r>
    </w:p>
    <w:p w:rsidR="00743846" w:rsidRPr="00743846" w:rsidRDefault="00743846" w:rsidP="007438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43846">
        <w:rPr>
          <w:rFonts w:ascii="Times New Roman" w:hAnsi="Times New Roman" w:cs="Times New Roman"/>
        </w:rPr>
        <w:t>3. Предельное количество этажей и предельная высота зданий, строений, сооружений не подлежат установлению.</w:t>
      </w:r>
    </w:p>
    <w:p w:rsidR="00743846" w:rsidRPr="00743846" w:rsidRDefault="00743846" w:rsidP="007438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43846">
        <w:rPr>
          <w:rFonts w:ascii="Times New Roman" w:hAnsi="Times New Roman" w:cs="Times New Roman"/>
        </w:rPr>
        <w:t>4. Максимальный процент застройки в границах земельного участка - 65% от площади земельного участка.</w:t>
      </w:r>
    </w:p>
    <w:p w:rsidR="00743846" w:rsidRPr="00743846" w:rsidRDefault="00743846" w:rsidP="007438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43846">
        <w:rPr>
          <w:rFonts w:ascii="Times New Roman" w:hAnsi="Times New Roman" w:cs="Times New Roman"/>
        </w:rPr>
        <w:t>5. Коэффициент озеленения территории – не менее 0,15 от площади земельного участка.</w:t>
      </w:r>
    </w:p>
    <w:p w:rsidR="006D2FE1" w:rsidRDefault="00743846" w:rsidP="007438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43846">
        <w:rPr>
          <w:rFonts w:ascii="Times New Roman" w:hAnsi="Times New Roman" w:cs="Times New Roman"/>
        </w:rPr>
        <w:t>6. Площадь территорий, предназначенных для хранения транспортных средств (для вспомогательных видов использования) – не более 15% от площади земельного участка.</w:t>
      </w:r>
    </w:p>
    <w:p w:rsidR="00C73F45" w:rsidRDefault="00C73F45" w:rsidP="0074384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</w:p>
    <w:p w:rsidR="006D2FE1" w:rsidRDefault="00415F5F" w:rsidP="006D2FE1">
      <w:pPr>
        <w:spacing w:after="0" w:line="240" w:lineRule="auto"/>
        <w:ind w:left="-426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</w:t>
      </w:r>
      <w:r w:rsidR="006D2FE1" w:rsidRPr="006D2FE1">
        <w:rPr>
          <w:rFonts w:ascii="Times New Roman" w:hAnsi="Times New Roman" w:cs="Times New Roman"/>
          <w:b/>
        </w:rPr>
        <w:t xml:space="preserve">Технические условия подключения объектов </w:t>
      </w:r>
      <w:r w:rsidR="006D2FE1">
        <w:rPr>
          <w:rFonts w:ascii="Times New Roman" w:hAnsi="Times New Roman" w:cs="Times New Roman"/>
          <w:b/>
        </w:rPr>
        <w:t xml:space="preserve">к сетям инженерно-технического </w:t>
      </w:r>
      <w:r w:rsidR="006D2FE1" w:rsidRPr="006D2FE1">
        <w:rPr>
          <w:rFonts w:ascii="Times New Roman" w:hAnsi="Times New Roman" w:cs="Times New Roman"/>
          <w:b/>
        </w:rPr>
        <w:t>обеспечения:</w:t>
      </w:r>
    </w:p>
    <w:p w:rsidR="006D2FE1" w:rsidRDefault="006D2FE1" w:rsidP="006D2FE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Земельные участки, расположены в границах населенного пункта, обеспеченного централизованным электроснабжением, </w:t>
      </w:r>
      <w:r>
        <w:rPr>
          <w:rFonts w:ascii="Times New Roman" w:hAnsi="Times New Roman" w:cs="Times New Roman"/>
        </w:rPr>
        <w:t xml:space="preserve">газоснабжением и водоснабжением. Имеет возможность подключения к объектам инженерной инфраструктуры. </w:t>
      </w:r>
      <w:r w:rsidRPr="00BC5D48">
        <w:rPr>
          <w:rFonts w:ascii="Times New Roman" w:hAnsi="Times New Roman" w:cs="Times New Roman"/>
        </w:rPr>
        <w:t>(</w:t>
      </w:r>
      <w:r w:rsidRPr="00E01A49">
        <w:rPr>
          <w:rFonts w:ascii="Times New Roman" w:hAnsi="Times New Roman" w:cs="Times New Roman"/>
        </w:rPr>
        <w:t>Управления Жилищно-коммунального хозяйства Администрации муниципального образования «Приволжский муниципал</w:t>
      </w:r>
      <w:r>
        <w:rPr>
          <w:rFonts w:ascii="Times New Roman" w:hAnsi="Times New Roman" w:cs="Times New Roman"/>
        </w:rPr>
        <w:t xml:space="preserve">ьный район Астраханской области» письмо № </w:t>
      </w:r>
      <w:r w:rsidR="00743846">
        <w:rPr>
          <w:rFonts w:ascii="Times New Roman" w:hAnsi="Times New Roman" w:cs="Times New Roman"/>
        </w:rPr>
        <w:t>7052 от 20.12.2024</w:t>
      </w:r>
      <w:r>
        <w:rPr>
          <w:rFonts w:ascii="Times New Roman" w:hAnsi="Times New Roman" w:cs="Times New Roman"/>
        </w:rPr>
        <w:t xml:space="preserve"> г.)</w:t>
      </w:r>
    </w:p>
    <w:p w:rsidR="006D2FE1" w:rsidRDefault="006D2FE1" w:rsidP="00C25D6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95F4F">
        <w:rPr>
          <w:rFonts w:ascii="Times New Roman" w:hAnsi="Times New Roman" w:cs="Times New Roman"/>
        </w:rPr>
        <w:t>Лот №1: АО Газпром газораспределение (№ ПВ-17/</w:t>
      </w:r>
      <w:r w:rsidR="00743846">
        <w:rPr>
          <w:rFonts w:ascii="Times New Roman" w:hAnsi="Times New Roman" w:cs="Times New Roman"/>
        </w:rPr>
        <w:t>25845</w:t>
      </w:r>
      <w:r w:rsidRPr="00C95F4F">
        <w:rPr>
          <w:rFonts w:ascii="Times New Roman" w:hAnsi="Times New Roman" w:cs="Times New Roman"/>
        </w:rPr>
        <w:t xml:space="preserve"> от </w:t>
      </w:r>
      <w:r w:rsidR="00743846">
        <w:rPr>
          <w:rFonts w:ascii="Times New Roman" w:hAnsi="Times New Roman" w:cs="Times New Roman"/>
        </w:rPr>
        <w:t>26.12.2024 г</w:t>
      </w:r>
      <w:r w:rsidRPr="00C95F4F">
        <w:rPr>
          <w:rFonts w:ascii="Times New Roman" w:hAnsi="Times New Roman" w:cs="Times New Roman"/>
        </w:rPr>
        <w:t xml:space="preserve">.) о наличии технической возможности подключения (технологического присоединения) к сетям инженерно-технического обеспечения объекта капитального строительства, расположенного по адресу: </w:t>
      </w:r>
      <w:r w:rsidR="00743846" w:rsidRPr="00743846">
        <w:rPr>
          <w:rFonts w:ascii="Times New Roman" w:hAnsi="Times New Roman" w:cs="Times New Roman"/>
        </w:rPr>
        <w:t>Астраханская область, р-н Приволжский, в 300 м юго-западнее границы с. Началово, с левой стороны в 30 м от автодороги Астрахань-Три Протока, км 15 ± 00</w:t>
      </w:r>
      <w:r w:rsidRPr="00C95F4F">
        <w:rPr>
          <w:rFonts w:ascii="Times New Roman" w:hAnsi="Times New Roman" w:cs="Times New Roman"/>
        </w:rPr>
        <w:t>, с кадастровым номером 30:09:</w:t>
      </w:r>
      <w:r w:rsidR="00743846">
        <w:rPr>
          <w:rFonts w:ascii="Times New Roman" w:hAnsi="Times New Roman" w:cs="Times New Roman"/>
        </w:rPr>
        <w:t>050602</w:t>
      </w:r>
      <w:r w:rsidRPr="00C95F4F">
        <w:rPr>
          <w:rFonts w:ascii="Times New Roman" w:hAnsi="Times New Roman" w:cs="Times New Roman"/>
        </w:rPr>
        <w:t>:</w:t>
      </w:r>
      <w:r w:rsidR="00743846">
        <w:rPr>
          <w:rFonts w:ascii="Times New Roman" w:hAnsi="Times New Roman" w:cs="Times New Roman"/>
        </w:rPr>
        <w:t>1162</w:t>
      </w:r>
      <w:r w:rsidRPr="00C95F4F">
        <w:rPr>
          <w:rFonts w:ascii="Times New Roman" w:hAnsi="Times New Roman" w:cs="Times New Roman"/>
        </w:rPr>
        <w:t xml:space="preserve"> </w:t>
      </w:r>
      <w:r w:rsidR="006D22C6" w:rsidRPr="006D22C6">
        <w:rPr>
          <w:rFonts w:ascii="Times New Roman" w:hAnsi="Times New Roman" w:cs="Times New Roman"/>
        </w:rPr>
        <w:t xml:space="preserve">к газопроводу </w:t>
      </w:r>
      <w:r w:rsidR="006D22C6">
        <w:rPr>
          <w:rFonts w:ascii="Times New Roman" w:hAnsi="Times New Roman" w:cs="Times New Roman"/>
        </w:rPr>
        <w:t xml:space="preserve">среднего </w:t>
      </w:r>
      <w:r w:rsidR="006D22C6" w:rsidRPr="006D22C6">
        <w:rPr>
          <w:rFonts w:ascii="Times New Roman" w:hAnsi="Times New Roman" w:cs="Times New Roman"/>
        </w:rPr>
        <w:t xml:space="preserve">давления, проходящему на расстоянии </w:t>
      </w:r>
      <w:r w:rsidR="006D22C6">
        <w:rPr>
          <w:rFonts w:ascii="Times New Roman" w:hAnsi="Times New Roman" w:cs="Times New Roman"/>
        </w:rPr>
        <w:t>495</w:t>
      </w:r>
      <w:r w:rsidR="006D22C6" w:rsidRPr="006D22C6">
        <w:rPr>
          <w:rFonts w:ascii="Times New Roman" w:hAnsi="Times New Roman" w:cs="Times New Roman"/>
        </w:rPr>
        <w:t xml:space="preserve"> м от границ земельного участка с предельным расходом природного газа не более 7,0 м3/час.</w:t>
      </w:r>
      <w:r>
        <w:rPr>
          <w:rFonts w:ascii="Times New Roman" w:hAnsi="Times New Roman" w:cs="Times New Roman"/>
        </w:rPr>
        <w:t>.</w:t>
      </w:r>
    </w:p>
    <w:p w:rsidR="00C25D60" w:rsidRPr="00C25D60" w:rsidRDefault="00C25D60" w:rsidP="00C25D6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25D60">
        <w:rPr>
          <w:rFonts w:ascii="Times New Roman" w:hAnsi="Times New Roman" w:cs="Times New Roman"/>
        </w:rPr>
        <w:t>Лот № 1: МБУ МО Приволжский муниципальный район Астра</w:t>
      </w:r>
      <w:r>
        <w:rPr>
          <w:rFonts w:ascii="Times New Roman" w:hAnsi="Times New Roman" w:cs="Times New Roman"/>
        </w:rPr>
        <w:t xml:space="preserve">ханской области БИОМ (письмо № </w:t>
      </w:r>
      <w:r w:rsidR="006D22C6">
        <w:rPr>
          <w:rFonts w:ascii="Times New Roman" w:hAnsi="Times New Roman" w:cs="Times New Roman"/>
        </w:rPr>
        <w:t>44</w:t>
      </w:r>
      <w:r w:rsidRPr="00C25D60">
        <w:rPr>
          <w:rFonts w:ascii="Times New Roman" w:hAnsi="Times New Roman" w:cs="Times New Roman"/>
        </w:rPr>
        <w:t xml:space="preserve"> от </w:t>
      </w:r>
      <w:r w:rsidR="006D22C6">
        <w:rPr>
          <w:rFonts w:ascii="Times New Roman" w:hAnsi="Times New Roman" w:cs="Times New Roman"/>
        </w:rPr>
        <w:t>22.01.2025</w:t>
      </w:r>
      <w:r w:rsidRPr="00C25D60">
        <w:rPr>
          <w:rFonts w:ascii="Times New Roman" w:hAnsi="Times New Roman" w:cs="Times New Roman"/>
        </w:rPr>
        <w:t xml:space="preserve"> г.) о представлении сведений о подключении (технологическое присоединение) объектов к сетям инженерно-технического обеспечения сообщает, что расстояние от центральной лини водоснабжения до земельных участков расположенных по адресу </w:t>
      </w:r>
      <w:r w:rsidR="006D22C6" w:rsidRPr="006D22C6">
        <w:rPr>
          <w:rFonts w:ascii="Times New Roman" w:hAnsi="Times New Roman" w:cs="Times New Roman"/>
        </w:rPr>
        <w:t>Астраханская область, р-н Приволжский, в 300 м юго-западнее границы с. Началово, с левой стороны в 30 м от автодороги Астрахань-Три Протока, км 15 ± 00</w:t>
      </w:r>
      <w:r w:rsidR="006D22C6">
        <w:rPr>
          <w:rFonts w:ascii="Times New Roman" w:hAnsi="Times New Roman" w:cs="Times New Roman"/>
        </w:rPr>
        <w:t xml:space="preserve"> </w:t>
      </w:r>
      <w:r w:rsidRPr="00C25D60">
        <w:rPr>
          <w:rFonts w:ascii="Times New Roman" w:hAnsi="Times New Roman" w:cs="Times New Roman"/>
        </w:rPr>
        <w:t xml:space="preserve">составляет </w:t>
      </w:r>
      <w:r w:rsidR="006D22C6">
        <w:rPr>
          <w:rFonts w:ascii="Times New Roman" w:hAnsi="Times New Roman" w:cs="Times New Roman"/>
        </w:rPr>
        <w:t>225 ПНД, 770 м.</w:t>
      </w:r>
    </w:p>
    <w:p w:rsidR="00507802" w:rsidRPr="004E43C7" w:rsidRDefault="00D508F3" w:rsidP="005078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43C7">
        <w:rPr>
          <w:rFonts w:ascii="Times New Roman" w:hAnsi="Times New Roman" w:cs="Times New Roman"/>
        </w:rPr>
        <w:tab/>
      </w:r>
      <w:r w:rsidR="00507802" w:rsidRPr="004E43C7">
        <w:rPr>
          <w:rFonts w:ascii="Times New Roman" w:hAnsi="Times New Roman" w:cs="Times New Roman"/>
        </w:rPr>
        <w:t xml:space="preserve">С иными сведениями о земельных участках, проектами договоров аренды земельных участков, а также порядком осмотра земельных участков на местности, претенденты могут ознакомиться, обратившись по адресу: Астраханская область, Приволжский район, с. Началово, ул. Ленина, 48, </w:t>
      </w:r>
      <w:r w:rsidR="009239C7" w:rsidRPr="004E43C7">
        <w:rPr>
          <w:rFonts w:ascii="Times New Roman" w:hAnsi="Times New Roman" w:cs="Times New Roman"/>
        </w:rPr>
        <w:t>второй</w:t>
      </w:r>
      <w:r w:rsidR="00507802" w:rsidRPr="004E43C7">
        <w:rPr>
          <w:rFonts w:ascii="Times New Roman" w:hAnsi="Times New Roman" w:cs="Times New Roman"/>
        </w:rPr>
        <w:t xml:space="preserve"> этаж, </w:t>
      </w:r>
      <w:r w:rsidR="006B5F71" w:rsidRPr="004E43C7">
        <w:rPr>
          <w:rFonts w:ascii="Times New Roman" w:hAnsi="Times New Roman" w:cs="Times New Roman"/>
        </w:rPr>
        <w:t>каб.</w:t>
      </w:r>
      <w:r w:rsidR="0023229E" w:rsidRPr="004E43C7">
        <w:rPr>
          <w:rFonts w:ascii="Times New Roman" w:hAnsi="Times New Roman" w:cs="Times New Roman"/>
        </w:rPr>
        <w:t>2</w:t>
      </w:r>
      <w:r w:rsidR="009239C7" w:rsidRPr="004E43C7">
        <w:rPr>
          <w:rFonts w:ascii="Times New Roman" w:hAnsi="Times New Roman" w:cs="Times New Roman"/>
        </w:rPr>
        <w:t>06</w:t>
      </w:r>
      <w:r w:rsidR="006B5F71" w:rsidRPr="004E43C7">
        <w:rPr>
          <w:rFonts w:ascii="Times New Roman" w:hAnsi="Times New Roman" w:cs="Times New Roman"/>
        </w:rPr>
        <w:t>.</w:t>
      </w:r>
    </w:p>
    <w:p w:rsidR="00312D63" w:rsidRPr="004E43C7" w:rsidRDefault="00507802" w:rsidP="006829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43C7">
        <w:rPr>
          <w:rFonts w:ascii="Times New Roman" w:hAnsi="Times New Roman" w:cs="Times New Roman"/>
        </w:rPr>
        <w:t>Кон</w:t>
      </w:r>
      <w:r w:rsidR="009239C7" w:rsidRPr="004E43C7">
        <w:rPr>
          <w:rFonts w:ascii="Times New Roman" w:hAnsi="Times New Roman" w:cs="Times New Roman"/>
        </w:rPr>
        <w:t>тактный телефон - (8512) 40-61-04</w:t>
      </w:r>
      <w:r w:rsidRPr="004E43C7">
        <w:rPr>
          <w:rFonts w:ascii="Times New Roman" w:hAnsi="Times New Roman" w:cs="Times New Roman"/>
        </w:rPr>
        <w:t>.</w:t>
      </w:r>
    </w:p>
    <w:p w:rsidR="00D42C9F" w:rsidRPr="00450467" w:rsidRDefault="007A54CC" w:rsidP="00450467">
      <w:pPr>
        <w:pStyle w:val="a3"/>
        <w:numPr>
          <w:ilvl w:val="0"/>
          <w:numId w:val="1"/>
        </w:numPr>
        <w:tabs>
          <w:tab w:val="right" w:pos="993"/>
        </w:tabs>
        <w:jc w:val="both"/>
        <w:rPr>
          <w:b/>
          <w:sz w:val="22"/>
          <w:szCs w:val="22"/>
        </w:rPr>
      </w:pPr>
      <w:r w:rsidRPr="00450467">
        <w:rPr>
          <w:b/>
          <w:sz w:val="22"/>
          <w:szCs w:val="22"/>
        </w:rPr>
        <w:t>Общая информация и порядок регистрации.</w:t>
      </w:r>
    </w:p>
    <w:p w:rsidR="00D42C9F" w:rsidRDefault="007A54CC" w:rsidP="00D42C9F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D42C9F">
        <w:rPr>
          <w:rFonts w:ascii="Times New Roman" w:hAnsi="Times New Roman" w:cs="Times New Roman"/>
        </w:rPr>
        <w:t xml:space="preserve">Извещение, проект договора и другие прилагаемые документы опубликованы на официальном </w:t>
      </w:r>
      <w:r w:rsidR="00D42C9F" w:rsidRPr="00D42C9F">
        <w:rPr>
          <w:rFonts w:ascii="Times New Roman" w:hAnsi="Times New Roman" w:cs="Times New Roman"/>
        </w:rPr>
        <w:t xml:space="preserve">сайте </w:t>
      </w:r>
      <w:r w:rsidRPr="00D42C9F">
        <w:rPr>
          <w:rFonts w:ascii="Times New Roman" w:hAnsi="Times New Roman" w:cs="Times New Roman"/>
        </w:rPr>
        <w:t xml:space="preserve">Российской Федерации в информационно-телекоммуникационной сети "Интернет" для размещения информации о проведении торгов </w:t>
      </w:r>
      <w:hyperlink r:id="rId7" w:history="1">
        <w:r w:rsidRPr="00D42C9F">
          <w:rPr>
            <w:rStyle w:val="a9"/>
            <w:rFonts w:ascii="Times New Roman" w:hAnsi="Times New Roman" w:cs="Times New Roman"/>
          </w:rPr>
          <w:t>https://torgi.gov.ru/new</w:t>
        </w:r>
      </w:hyperlink>
      <w:r w:rsidRPr="00D42C9F">
        <w:rPr>
          <w:rFonts w:ascii="Times New Roman" w:hAnsi="Times New Roman" w:cs="Times New Roman"/>
        </w:rPr>
        <w:t xml:space="preserve"> (далее – ГИС Торги) и на сайте электронной площадки и доступны для ознакомления всем заинтересованным лицам без взимания платы.</w:t>
      </w:r>
    </w:p>
    <w:p w:rsidR="00D42C9F" w:rsidRPr="00450467" w:rsidRDefault="007A54CC" w:rsidP="00D42C9F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450467">
        <w:rPr>
          <w:rFonts w:ascii="Times New Roman" w:hAnsi="Times New Roman" w:cs="Times New Roman"/>
        </w:rPr>
        <w:lastRenderedPageBreak/>
        <w:t xml:space="preserve">Юридическое лицо для организации электронного аукциона (место подачи заявок и место проведения электронного аукциона): </w:t>
      </w:r>
      <w:r w:rsidR="00D42C9F" w:rsidRPr="00450467">
        <w:rPr>
          <w:rFonts w:ascii="Times New Roman" w:hAnsi="Times New Roman" w:cs="Times New Roman"/>
        </w:rPr>
        <w:t xml:space="preserve">электронная торговая площадка Российский аукционный дом - </w:t>
      </w:r>
      <w:hyperlink r:id="rId8" w:history="1">
        <w:r w:rsidR="00D42C9F" w:rsidRPr="00450467">
          <w:rPr>
            <w:rStyle w:val="a9"/>
            <w:rFonts w:ascii="Times New Roman" w:hAnsi="Times New Roman" w:cs="Times New Roman"/>
          </w:rPr>
          <w:t>https://catalog.lot-online.ru/</w:t>
        </w:r>
      </w:hyperlink>
      <w:r w:rsidR="00D42C9F" w:rsidRPr="00450467">
        <w:rPr>
          <w:rFonts w:ascii="Times New Roman" w:hAnsi="Times New Roman" w:cs="Times New Roman"/>
        </w:rPr>
        <w:t xml:space="preserve"> </w:t>
      </w:r>
      <w:r w:rsidRPr="00450467">
        <w:rPr>
          <w:rFonts w:ascii="Times New Roman" w:hAnsi="Times New Roman" w:cs="Times New Roman"/>
        </w:rPr>
        <w:t>(далее – электронная площадка).</w:t>
      </w:r>
    </w:p>
    <w:p w:rsidR="007A54CC" w:rsidRPr="007A54CC" w:rsidRDefault="007A54CC" w:rsidP="00D42C9F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7A54CC">
        <w:rPr>
          <w:rFonts w:ascii="Times New Roman" w:hAnsi="Times New Roman" w:cs="Times New Roman"/>
        </w:rPr>
        <w:t>Электронный аукцион проводятся в соответствии со статьями 39.11, 39.12, 39.13 ЗК РФ. Участниками электронного аукциона могут быть лица, имеющие квалифицированную электронную подпись, оформленную в соответствии с требованиями действующего законодательства и прошедшие регистрацию в ГИС Торги и на электронной площадке в соответствии с регламентом электронной площадки (далее – заявители).</w:t>
      </w:r>
    </w:p>
    <w:p w:rsidR="007A54CC" w:rsidRPr="007A54CC" w:rsidRDefault="007A54CC" w:rsidP="00D42C9F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</w:rPr>
      </w:pPr>
      <w:r w:rsidRPr="007A54CC">
        <w:rPr>
          <w:rFonts w:ascii="Times New Roman" w:hAnsi="Times New Roman" w:cs="Times New Roman"/>
          <w:b/>
        </w:rPr>
        <w:t>1) Для участия в электронном аукционе необходимо пройти регистрацию в ГИС Торги</w:t>
      </w:r>
      <w:r w:rsidRPr="007A54CC">
        <w:rPr>
          <w:rFonts w:ascii="Times New Roman" w:hAnsi="Times New Roman" w:cs="Times New Roman"/>
        </w:rPr>
        <w:t xml:space="preserve"> </w:t>
      </w:r>
      <w:r w:rsidRPr="007A54CC">
        <w:rPr>
          <w:rFonts w:ascii="Times New Roman" w:hAnsi="Times New Roman" w:cs="Times New Roman"/>
          <w:b/>
        </w:rPr>
        <w:t>в соответствии с:</w:t>
      </w:r>
    </w:p>
    <w:p w:rsidR="007A54CC" w:rsidRPr="007A54CC" w:rsidRDefault="007A54CC" w:rsidP="00D42C9F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7A54CC">
        <w:rPr>
          <w:rFonts w:ascii="Times New Roman" w:hAnsi="Times New Roman" w:cs="Times New Roman"/>
        </w:rPr>
        <w:t xml:space="preserve">- Инструкция по регистрации для физических лиц доступна для ознакомления по ссылке </w:t>
      </w:r>
      <w:hyperlink r:id="rId9" w:history="1">
        <w:r w:rsidRPr="007A54CC">
          <w:rPr>
            <w:rStyle w:val="a9"/>
            <w:rFonts w:ascii="Times New Roman" w:hAnsi="Times New Roman" w:cs="Times New Roman"/>
          </w:rPr>
          <w:t>https://torgi.gov.ru/new/static/files/инструкция%20ФЛ.pdf</w:t>
        </w:r>
      </w:hyperlink>
      <w:r w:rsidRPr="007A54CC">
        <w:rPr>
          <w:rFonts w:ascii="Times New Roman" w:hAnsi="Times New Roman" w:cs="Times New Roman"/>
        </w:rPr>
        <w:t xml:space="preserve"> </w:t>
      </w:r>
    </w:p>
    <w:p w:rsidR="007A54CC" w:rsidRPr="007A54CC" w:rsidRDefault="007A54CC" w:rsidP="007A54CC">
      <w:pPr>
        <w:pStyle w:val="aa"/>
        <w:rPr>
          <w:color w:val="auto"/>
          <w:sz w:val="22"/>
          <w:szCs w:val="22"/>
        </w:rPr>
      </w:pPr>
      <w:r w:rsidRPr="007A54CC">
        <w:rPr>
          <w:color w:val="auto"/>
          <w:sz w:val="22"/>
          <w:szCs w:val="22"/>
        </w:rPr>
        <w:t xml:space="preserve">- Инструкция по регистрации для юридических лиц и индивидуальных предпринимателей доступна для ознакомления по ссылке </w:t>
      </w:r>
      <w:hyperlink r:id="rId10" w:history="1">
        <w:r w:rsidRPr="007A54CC">
          <w:rPr>
            <w:rStyle w:val="a9"/>
            <w:color w:val="auto"/>
            <w:sz w:val="22"/>
            <w:szCs w:val="22"/>
          </w:rPr>
          <w:t>https://torgi.gov.ru/new/static/files/инструкция%20ЮЛ.pdf</w:t>
        </w:r>
      </w:hyperlink>
      <w:r w:rsidRPr="007A54CC">
        <w:rPr>
          <w:color w:val="auto"/>
          <w:sz w:val="22"/>
          <w:szCs w:val="22"/>
        </w:rPr>
        <w:t xml:space="preserve"> </w:t>
      </w:r>
    </w:p>
    <w:p w:rsidR="007A54CC" w:rsidRDefault="007A54CC" w:rsidP="007A54CC">
      <w:pPr>
        <w:pStyle w:val="aa"/>
        <w:rPr>
          <w:color w:val="auto"/>
          <w:sz w:val="22"/>
          <w:szCs w:val="22"/>
        </w:rPr>
      </w:pPr>
      <w:r w:rsidRPr="007A54CC">
        <w:rPr>
          <w:color w:val="auto"/>
          <w:sz w:val="22"/>
          <w:szCs w:val="22"/>
        </w:rPr>
        <w:t xml:space="preserve">После регистрации в ГИС Торги информация об участнике автоматически направляется на электронные площадки </w:t>
      </w:r>
      <w:r w:rsidRPr="007A54CC">
        <w:rPr>
          <w:rFonts w:eastAsia="MS Mincho"/>
          <w:color w:val="auto"/>
          <w:sz w:val="22"/>
          <w:szCs w:val="22"/>
        </w:rPr>
        <w:t> </w:t>
      </w:r>
      <w:r w:rsidRPr="007A54CC">
        <w:rPr>
          <w:color w:val="auto"/>
          <w:sz w:val="22"/>
          <w:szCs w:val="22"/>
        </w:rPr>
        <w:t xml:space="preserve"> по защищённым каналам.</w:t>
      </w:r>
      <w:r w:rsidRPr="007A54CC">
        <w:rPr>
          <w:rFonts w:eastAsia="MS Mincho"/>
          <w:color w:val="auto"/>
          <w:sz w:val="22"/>
          <w:szCs w:val="22"/>
        </w:rPr>
        <w:t> </w:t>
      </w:r>
      <w:r w:rsidRPr="007A54CC">
        <w:rPr>
          <w:color w:val="auto"/>
          <w:sz w:val="22"/>
          <w:szCs w:val="22"/>
        </w:rPr>
        <w:t xml:space="preserve"> Операторы электронных площадок регистрируют участника торгов на электронной площадке не позднее рабочего дня, следующего за днем его регистрации в ГИС Торги.</w:t>
      </w:r>
    </w:p>
    <w:p w:rsidR="00A42D12" w:rsidRPr="00A42D12" w:rsidRDefault="00A42D12" w:rsidP="00A42D12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42D12">
        <w:rPr>
          <w:rFonts w:ascii="Times New Roman" w:eastAsia="Calibri" w:hAnsi="Times New Roman" w:cs="Times New Roman"/>
          <w:b/>
          <w:sz w:val="24"/>
          <w:szCs w:val="24"/>
        </w:rPr>
        <w:t xml:space="preserve">2) Работа на </w:t>
      </w:r>
      <w:r w:rsidRPr="00A42D12">
        <w:rPr>
          <w:rFonts w:ascii="Times New Roman" w:eastAsia="Calibri" w:hAnsi="Times New Roman" w:cs="Times New Roman"/>
          <w:b/>
          <w:bCs/>
          <w:sz w:val="24"/>
          <w:szCs w:val="24"/>
        </w:rPr>
        <w:t>электронной площадке осуществляется в соответствии с:</w:t>
      </w:r>
    </w:p>
    <w:p w:rsidR="00A42D12" w:rsidRDefault="00C73F45" w:rsidP="00A42D12">
      <w:pPr>
        <w:pStyle w:val="aa"/>
        <w:ind w:firstLine="0"/>
        <w:rPr>
          <w:color w:val="auto"/>
          <w:sz w:val="22"/>
          <w:szCs w:val="22"/>
        </w:rPr>
      </w:pPr>
      <w:hyperlink r:id="rId11" w:history="1">
        <w:r w:rsidR="00A42D12" w:rsidRPr="005D51A0">
          <w:rPr>
            <w:rStyle w:val="a9"/>
            <w:sz w:val="22"/>
            <w:szCs w:val="22"/>
          </w:rPr>
          <w:t>https://catalog.lot-online.ru/images/docs/instructions/participants_landPlot.pdf?_t=1674722289</w:t>
        </w:r>
      </w:hyperlink>
    </w:p>
    <w:p w:rsidR="00A42D12" w:rsidRDefault="00A42D12" w:rsidP="00A42D12">
      <w:pPr>
        <w:pStyle w:val="aa"/>
        <w:ind w:firstLine="0"/>
        <w:rPr>
          <w:color w:val="auto"/>
          <w:sz w:val="22"/>
          <w:szCs w:val="22"/>
        </w:rPr>
      </w:pPr>
    </w:p>
    <w:p w:rsidR="00D42C9F" w:rsidRPr="00D42C9F" w:rsidRDefault="00D42C9F" w:rsidP="00450467">
      <w:pPr>
        <w:numPr>
          <w:ilvl w:val="0"/>
          <w:numId w:val="1"/>
        </w:numPr>
        <w:tabs>
          <w:tab w:val="right" w:pos="993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42C9F">
        <w:rPr>
          <w:rFonts w:ascii="Times New Roman" w:hAnsi="Times New Roman" w:cs="Times New Roman"/>
          <w:b/>
        </w:rPr>
        <w:t>Подача заявки на участие в электронном аукционе.</w:t>
      </w:r>
    </w:p>
    <w:p w:rsidR="00D42C9F" w:rsidRPr="00D42C9F" w:rsidRDefault="00D42C9F" w:rsidP="00D42C9F">
      <w:pPr>
        <w:tabs>
          <w:tab w:val="right" w:pos="993"/>
        </w:tabs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Подача заявки на участие в электронном аукционе осуществляется в сроки, установленные настоящим извещением, только посредством интерфейса электронной площадки из личного кабинета заявителя.</w:t>
      </w:r>
    </w:p>
    <w:p w:rsidR="00B2211D" w:rsidRDefault="00B2211D" w:rsidP="00B2211D">
      <w:pPr>
        <w:tabs>
          <w:tab w:val="right" w:pos="993"/>
        </w:tabs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Документы, представляемые с заявкой заявителями для участия в аукционе:</w:t>
      </w:r>
    </w:p>
    <w:p w:rsidR="00B2211D" w:rsidRPr="00D42C9F" w:rsidRDefault="00B2211D" w:rsidP="00B2211D">
      <w:pPr>
        <w:numPr>
          <w:ilvl w:val="0"/>
          <w:numId w:val="19"/>
        </w:numPr>
        <w:tabs>
          <w:tab w:val="righ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</w:t>
      </w:r>
      <w:r>
        <w:rPr>
          <w:rFonts w:ascii="Times New Roman" w:hAnsi="Times New Roman" w:cs="Times New Roman"/>
        </w:rPr>
        <w:t>а также по форме согласно аукционной документации;</w:t>
      </w:r>
    </w:p>
    <w:p w:rsidR="00B2211D" w:rsidRPr="00D42C9F" w:rsidRDefault="00B2211D" w:rsidP="00B2211D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D42C9F">
        <w:rPr>
          <w:rFonts w:ascii="Times New Roman" w:hAnsi="Times New Roman" w:cs="Times New Roman"/>
        </w:rPr>
        <w:t>копии</w:t>
      </w:r>
      <w:proofErr w:type="gramEnd"/>
      <w:r w:rsidRPr="00D42C9F">
        <w:rPr>
          <w:rFonts w:ascii="Times New Roman" w:hAnsi="Times New Roman" w:cs="Times New Roman"/>
        </w:rPr>
        <w:t xml:space="preserve"> документов, удостоверяющих личность заявителя (для граждан)</w:t>
      </w:r>
      <w:r>
        <w:rPr>
          <w:rFonts w:ascii="Times New Roman" w:hAnsi="Times New Roman" w:cs="Times New Roman"/>
        </w:rPr>
        <w:t>(ВСЕ СТРАНИЦЫ)</w:t>
      </w:r>
      <w:r w:rsidRPr="00D42C9F">
        <w:rPr>
          <w:rFonts w:ascii="Times New Roman" w:hAnsi="Times New Roman" w:cs="Times New Roman"/>
        </w:rPr>
        <w:t>;</w:t>
      </w:r>
    </w:p>
    <w:p w:rsidR="00D42C9F" w:rsidRPr="00D42C9F" w:rsidRDefault="00D42C9F" w:rsidP="00D42C9F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D42C9F">
        <w:rPr>
          <w:rFonts w:ascii="Times New Roman" w:hAnsi="Times New Roman" w:cs="Times New Roman"/>
        </w:rPr>
        <w:t>надлежащим</w:t>
      </w:r>
      <w:proofErr w:type="gramEnd"/>
      <w:r w:rsidRPr="00D42C9F">
        <w:rPr>
          <w:rFonts w:ascii="Times New Roman" w:hAnsi="Times New Roman" w:cs="Times New Roman"/>
        </w:rPr>
        <w:t xml:space="preserve">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D42C9F" w:rsidRPr="00D42C9F" w:rsidRDefault="00D42C9F" w:rsidP="00D42C9F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документы, подтверждающие внесение задатка.</w:t>
      </w:r>
    </w:p>
    <w:p w:rsidR="00D42C9F" w:rsidRDefault="00D42C9F" w:rsidP="00D42C9F">
      <w:pPr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 xml:space="preserve">Заявка на участие в электронном аукционе, а также прилагаемые к ней документы подписываются усиленной квалифицированной </w:t>
      </w:r>
      <w:r>
        <w:rPr>
          <w:rFonts w:ascii="Times New Roman" w:hAnsi="Times New Roman" w:cs="Times New Roman"/>
        </w:rPr>
        <w:t>электронной подписью заявителя.</w:t>
      </w:r>
    </w:p>
    <w:p w:rsidR="00D42C9F" w:rsidRPr="00D42C9F" w:rsidRDefault="00D42C9F" w:rsidP="00D42C9F">
      <w:pPr>
        <w:ind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Один заявитель вправе подать только одну заявку на участие в электронном аукционе.</w:t>
      </w:r>
    </w:p>
    <w:p w:rsidR="00D42C9F" w:rsidRPr="00D42C9F" w:rsidRDefault="00D42C9F" w:rsidP="00D42C9F">
      <w:pPr>
        <w:ind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Заявка на участие в электронном аукционе, поступившая по истечении срока приема заявок, возвращается заявителю в день ее поступления. Заявитель имеет право отозвать принятую заявку на участие в электронном аукционе до дня око</w:t>
      </w:r>
      <w:r>
        <w:rPr>
          <w:rFonts w:ascii="Times New Roman" w:hAnsi="Times New Roman" w:cs="Times New Roman"/>
        </w:rPr>
        <w:t>нчания срока приема заявок.</w:t>
      </w:r>
    </w:p>
    <w:p w:rsidR="00D42C9F" w:rsidRPr="00D42C9F" w:rsidRDefault="00450467" w:rsidP="00D42C9F">
      <w:pPr>
        <w:ind w:firstLine="567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11</w:t>
      </w:r>
      <w:r w:rsidR="00D42C9F" w:rsidRPr="00D42C9F">
        <w:rPr>
          <w:rFonts w:ascii="Times New Roman" w:eastAsia="Calibri" w:hAnsi="Times New Roman" w:cs="Times New Roman"/>
          <w:b/>
        </w:rPr>
        <w:t>. Порядок внесения и возврата задатка.</w:t>
      </w:r>
    </w:p>
    <w:p w:rsidR="00D42C9F" w:rsidRPr="00D42C9F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D42C9F">
        <w:rPr>
          <w:rFonts w:ascii="Times New Roman" w:eastAsia="Calibri" w:hAnsi="Times New Roman" w:cs="Times New Roman"/>
        </w:rPr>
        <w:t xml:space="preserve">Задаток для участия в электронном аукционе служит обеспечением исполнения обязательства победителя электронного аукциона по заключению договора аренды, вносится в размере, предусмотренном настоящим извещением на специальный (аналитический) счет претендента до подачи заявки, открытый при регистрации на электронной площадке в одном из банков, предусмотренных Перечнем уполномоченных банков, в которых участники могут открывать </w:t>
      </w:r>
      <w:r w:rsidRPr="00D42C9F">
        <w:rPr>
          <w:rFonts w:ascii="Times New Roman" w:eastAsia="Calibri" w:hAnsi="Times New Roman" w:cs="Times New Roman"/>
        </w:rPr>
        <w:lastRenderedPageBreak/>
        <w:t>специальные счета, утверждённым Распоряжением Правительства РФ от 13.07.2018 г. N 1451-р, в порядке, установленном регламентом электронной площадки (далее – аналитический счет).</w:t>
      </w:r>
    </w:p>
    <w:p w:rsidR="00D42C9F" w:rsidRPr="00D42C9F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D42C9F">
        <w:rPr>
          <w:rFonts w:ascii="Times New Roman" w:eastAsia="Calibri" w:hAnsi="Times New Roman" w:cs="Times New Roman"/>
        </w:rPr>
        <w:t>Для того чтобы подать заявку на участие в электронном аукционе, необходимо пополнить свой аналитический счет на сумму в размере гарантийного обеспечения (задаток) и стоимости оказания услуг.</w:t>
      </w:r>
    </w:p>
    <w:p w:rsidR="00D42C9F" w:rsidRPr="00D42C9F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D42C9F">
        <w:rPr>
          <w:rFonts w:ascii="Times New Roman" w:eastAsia="Calibri" w:hAnsi="Times New Roman" w:cs="Times New Roman"/>
        </w:rPr>
        <w:t>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D42C9F" w:rsidRPr="00D42C9F" w:rsidRDefault="00D42C9F" w:rsidP="00D42C9F">
      <w:pPr>
        <w:ind w:firstLine="567"/>
        <w:jc w:val="both"/>
        <w:rPr>
          <w:rFonts w:ascii="Times New Roman" w:eastAsia="Batang" w:hAnsi="Times New Roman" w:cs="Times New Roman"/>
        </w:rPr>
      </w:pPr>
      <w:r w:rsidRPr="00D42C9F">
        <w:rPr>
          <w:rFonts w:ascii="Times New Roman" w:eastAsia="Calibri" w:hAnsi="Times New Roman" w:cs="Times New Roman"/>
        </w:rPr>
        <w:t xml:space="preserve">Денежные </w:t>
      </w:r>
      <w:r w:rsidRPr="00D42C9F">
        <w:rPr>
          <w:rFonts w:ascii="Times New Roman" w:eastAsia="Batang" w:hAnsi="Times New Roman" w:cs="Times New Roman"/>
        </w:rPr>
        <w:t>средства в размере гарантийного обеспечения (задатка) и стоимости оказания услуг блокируются на аналитическом счете претендента в момент подачи заявки на участие электронном аукционе, при условии наличия на нем соответствующей суммы свободных денежных средств. В случае если свободных средств недостаточно, оператор электронной площадки отклоняет заявку. В случае получения от претендента нескольких заявок, свободные средства блокируются последовательно и учитываются отдельно по каждой заявке.</w:t>
      </w:r>
    </w:p>
    <w:p w:rsidR="00D42C9F" w:rsidRPr="00D42C9F" w:rsidRDefault="00D42C9F" w:rsidP="00D42C9F">
      <w:pPr>
        <w:ind w:firstLine="567"/>
        <w:jc w:val="both"/>
        <w:rPr>
          <w:rFonts w:ascii="Times New Roman" w:eastAsia="Batang" w:hAnsi="Times New Roman" w:cs="Times New Roman"/>
        </w:rPr>
      </w:pPr>
      <w:r w:rsidRPr="00D42C9F">
        <w:rPr>
          <w:rFonts w:ascii="Times New Roman" w:eastAsia="Batang" w:hAnsi="Times New Roman" w:cs="Times New Roman"/>
          <w:bCs/>
        </w:rPr>
        <w:t>Банковские реквизиты счета для перечисления задатка:</w:t>
      </w:r>
    </w:p>
    <w:p w:rsidR="00450467" w:rsidRPr="00450467" w:rsidRDefault="00450467" w:rsidP="00450467">
      <w:pPr>
        <w:autoSpaceDE w:val="0"/>
        <w:autoSpaceDN w:val="0"/>
        <w:adjustRightInd w:val="0"/>
        <w:ind w:firstLine="567"/>
        <w:jc w:val="both"/>
        <w:rPr>
          <w:rFonts w:ascii="Times New Roman" w:eastAsia="Batang" w:hAnsi="Times New Roman" w:cs="Times New Roman"/>
          <w:bCs/>
          <w:lang w:eastAsia="en-US"/>
        </w:rPr>
      </w:pPr>
      <w:r w:rsidRPr="00450467">
        <w:rPr>
          <w:rFonts w:ascii="Times New Roman" w:eastAsia="Batang" w:hAnsi="Times New Roman" w:cs="Times New Roman"/>
        </w:rPr>
        <w:t>Подача заявки и блокирование задатка являются заключением соглашения о задатке (в соответствии с пунктом 2 статьи 39.12 Земельного кодекса Российской Федерации).</w:t>
      </w:r>
    </w:p>
    <w:p w:rsidR="00450467" w:rsidRPr="00450467" w:rsidRDefault="00450467" w:rsidP="0045046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>Возврат денежных средств, внесенных в качестве задатка осуществляется посредством прекращения их блокирования</w:t>
      </w:r>
      <w:r w:rsidRPr="00450467">
        <w:rPr>
          <w:rFonts w:ascii="Times New Roman" w:hAnsi="Times New Roman" w:cs="Times New Roman"/>
          <w:bCs/>
        </w:rPr>
        <w:t xml:space="preserve"> в соответствии с регламентом электронной площадки. Данные денежные средства, после разблокирования доступны на аналитическом счете и по желанию заявителя могут быть использованы для участия в иных процедурах или может быть произведен их возврат на банковские реквизиты заявителя, указанные в заявке на участие в электронном аукционе.</w:t>
      </w:r>
    </w:p>
    <w:p w:rsidR="00450467" w:rsidRPr="00450467" w:rsidRDefault="00450467" w:rsidP="0045046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>Задаток, внесенный победителем электронного аукциона, или иным лицом, с которым аренды земельного участка заключается в соответствии с пунктами 13, 14 и 20 статьи 39.12 ЗК РФ, засчитываются в счет арендной платы за него. Задатки, внесенные этими лицами, не заключившими в установленном настоящей статьей порядке договор аренды земельного участка вследствие уклонения от заключения указанных договоров, не возвращаются.</w:t>
      </w:r>
    </w:p>
    <w:p w:rsidR="00450467" w:rsidRPr="00450467" w:rsidRDefault="00450467" w:rsidP="0045046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 xml:space="preserve">Заявителям, не допущенным к участию в электронном аукционе, суммы внесенных задатков возвращаются в течение трех рабочих дней со дня оформления протокола приема заявок на участие в электронном аукционе. </w:t>
      </w:r>
    </w:p>
    <w:p w:rsidR="00450467" w:rsidRPr="00450467" w:rsidRDefault="00450467" w:rsidP="00450467">
      <w:pPr>
        <w:tabs>
          <w:tab w:val="left" w:pos="14570"/>
        </w:tabs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>Лицам, участвовавшим в электронном аукционе, но не победившим в нем, суммы внесенных задатков возвращаются в течение трех рабочих дней со дня подписания протокола о результатах электронного аукциона.</w:t>
      </w:r>
    </w:p>
    <w:p w:rsidR="00450467" w:rsidRPr="00450467" w:rsidRDefault="00450467" w:rsidP="00450467">
      <w:pPr>
        <w:tabs>
          <w:tab w:val="left" w:pos="14570"/>
        </w:tabs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>Заявителям, отозвавшим заявку на участие в электронном аукционе до дня окончания срока приема заявок, сумма внесенного задатка возвращается в течение трех рабочих дней со дня поступления уведомления об отзыве заявки. В случае отзыва заявки заявителем позднее даты окончания срока приема заявок задаток возвращается в течение трех рабочих дней со дня подписания протокола о результатах электронного аукциона.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x-none" w:eastAsia="x-none"/>
        </w:rPr>
      </w:pPr>
      <w:r w:rsidRPr="00450467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При уклонении или отказе победителя электронного </w:t>
      </w:r>
      <w:r w:rsidRPr="00450467">
        <w:rPr>
          <w:rFonts w:ascii="Times New Roman" w:hAnsi="Times New Roman" w:cs="Times New Roman"/>
          <w:shd w:val="clear" w:color="auto" w:fill="FFFFFF"/>
          <w:lang w:eastAsia="x-none"/>
        </w:rPr>
        <w:t>аукциона</w:t>
      </w:r>
      <w:r w:rsidRPr="00450467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 от заключения в установленный срок договора </w:t>
      </w:r>
      <w:r w:rsidRPr="00450467">
        <w:rPr>
          <w:rFonts w:ascii="Times New Roman" w:hAnsi="Times New Roman" w:cs="Times New Roman"/>
          <w:shd w:val="clear" w:color="auto" w:fill="FFFFFF"/>
          <w:lang w:eastAsia="x-none"/>
        </w:rPr>
        <w:t>аренды земельного участка</w:t>
      </w:r>
      <w:r w:rsidRPr="00450467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, задаток ему не возвращается. 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eastAsia="x-none"/>
        </w:rPr>
      </w:pPr>
      <w:r w:rsidRPr="00450467">
        <w:rPr>
          <w:rFonts w:ascii="Times New Roman" w:hAnsi="Times New Roman" w:cs="Times New Roman"/>
          <w:shd w:val="clear" w:color="auto" w:fill="FFFFFF"/>
          <w:lang w:eastAsia="x-none"/>
        </w:rPr>
        <w:lastRenderedPageBreak/>
        <w:t xml:space="preserve">В случае принятия Уполномоченным органом решения об отказе в проведении электронного аукциона внесенные задатки возвращаются участникам в течение трех дней со дня принятия такого решения. </w:t>
      </w:r>
    </w:p>
    <w:p w:rsidR="00450467" w:rsidRPr="00450467" w:rsidRDefault="00450467" w:rsidP="00450467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12</w:t>
      </w:r>
      <w:r w:rsidRPr="00450467">
        <w:rPr>
          <w:rFonts w:ascii="Times New Roman" w:hAnsi="Times New Roman" w:cs="Times New Roman"/>
          <w:b/>
        </w:rPr>
        <w:t>. Рассмотрение заявок на участие в электронном аукционе.</w:t>
      </w:r>
    </w:p>
    <w:p w:rsidR="00450467" w:rsidRPr="00450467" w:rsidRDefault="00450467" w:rsidP="00450467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 xml:space="preserve">Рассмотрение заявок на участие в электронном аукционе осуществляется в сроки, предусмотренные настоящим Извещением. 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eastAsia="x-none"/>
        </w:rPr>
      </w:pPr>
      <w:r w:rsidRPr="00450467">
        <w:rPr>
          <w:rFonts w:ascii="Times New Roman" w:hAnsi="Times New Roman" w:cs="Times New Roman"/>
          <w:shd w:val="clear" w:color="auto" w:fill="FFFFFF"/>
          <w:lang w:eastAsia="x-none"/>
        </w:rPr>
        <w:t xml:space="preserve">Заявитель не допускается к участию в </w:t>
      </w:r>
      <w:r w:rsidRPr="00450467">
        <w:rPr>
          <w:rFonts w:ascii="Times New Roman" w:hAnsi="Times New Roman" w:cs="Times New Roman"/>
        </w:rPr>
        <w:t>электронном</w:t>
      </w:r>
      <w:r w:rsidRPr="00450467">
        <w:rPr>
          <w:rFonts w:ascii="Times New Roman" w:hAnsi="Times New Roman" w:cs="Times New Roman"/>
          <w:shd w:val="clear" w:color="auto" w:fill="FFFFFF"/>
          <w:lang w:eastAsia="x-none"/>
        </w:rPr>
        <w:t xml:space="preserve"> аукционе в случаях, предусмотренных пунктом 8 статьи 39.12 ЗК РФ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По результатам рассмотрения заявок на участие в электронном аукционе организатором электронного аукциона составляется протокол рассмотрения заявок на участие в электронном аукционе, который размещается на электронной площадке не позднее чем на следующий рабочий день после дня его подписания. Данный протокол после его размещения на электронной площадке в автоматическом режиме размещается на ГИС Торги. Заявитель, признанный участником электронного аукциона, становится участником электронного аукциона с даты подписания организатором электронного аукциона протокола рассмотрения заявок.</w:t>
      </w:r>
    </w:p>
    <w:p w:rsid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13</w:t>
      </w:r>
      <w:r w:rsidRPr="00450467">
        <w:rPr>
          <w:rFonts w:ascii="Times New Roman" w:hAnsi="Times New Roman" w:cs="Times New Roman"/>
          <w:b/>
        </w:rPr>
        <w:t xml:space="preserve">. Порядок проведения электронного аукциона, определения его победителя и подведения итогов. 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Осуществляется в соответствии с регламентом электронной площадки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  <w:bCs/>
        </w:rPr>
        <w:t>В установленные в настоящем извещении дату и время начала проведения электронного аукциона у допущенного участника, появляется возможность войти в аукционный зал и принять участие в торгах.</w:t>
      </w:r>
      <w:r w:rsidRPr="00450467">
        <w:rPr>
          <w:rFonts w:ascii="Times New Roman" w:hAnsi="Times New Roman" w:cs="Times New Roman"/>
        </w:rPr>
        <w:t xml:space="preserve"> Подача предложений о цене осуществляется в личном кабинете участника, путем последовательного повышения участниками начальной цены предмета электронного аукциона на величину, равную величине «шага аукциона». Электронный аукцион проводится путем повышения начальной цены на «шаг аукциона» в соответствии с требованиями, установленными законодательством, регулирующим земельные отношения, и настоящим извещением о проведении электронного аукциона.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В ходе проведения электронного аукциона участники электронного аукциона подают предложения о цене предмета электронного аукциона в соответствии со следующими требованиями: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1) предложение о цене предмета электронного аукциона увеличивает текущее максимальное предложение о цене предмета аукциона на величину «шага аукциона»;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2) участник электронного аукциона не вправе подать предложение о цене предмета электронного аукциона в случае, если текущее максимальное предложение о цене предмета электронного аукциона подано таким участником электронного аукциона.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 xml:space="preserve">Время ожидания предложения участника электронного аукциона о цене предмета электронного аукциона составляет десять минут. При поступлении предложения участника электронного аукциона о повышении цены предмета электронного аукциона время, оставшееся до истечения указанного срока, обновляется до десяти минут. Если в течение указанного времени ни </w:t>
      </w:r>
      <w:r w:rsidRPr="00450467">
        <w:rPr>
          <w:rFonts w:ascii="Times New Roman" w:hAnsi="Times New Roman" w:cs="Times New Roman"/>
        </w:rPr>
        <w:lastRenderedPageBreak/>
        <w:t>одного предложения о более высокой цене предмета электронного аукциона не поступило, электронный аукцион завершается.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Победителем электронного аукциона признается участник, предложивший наибольший размер ежегодной арендной платы за земельный участок.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Электронный аукцион признается несостоявшимся в случаях, предусмотренных законодательством, регулирующим земельные отношения и настоящим извещением о проведении электронного аукциона, если: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по окончании срока подачи заявок была подана только одна заявка;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по окончании срока подачи заявок не подано ни одной заявки;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на основании результатов рассмотрения заявок принято решение об отказе в допуске к участию в электронном аукционе всех заявителей на участие в электронном аукционе;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на основании результатов рассмотрения заявок принято решение о допуске                             к участию в электронном аукционе и признании участником электронного аукциона только одного заявителя на участие в электронном аукционе;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в электронном аукционе участвовал только один участник;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при проведении электронного аукциона не присутствовал ни один из участников электронного аукциона,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при проведении электронного аукциона не поступило ни одного предложения о цене предмета электронного аукциона, которое предусматривало бы более высокую цену предмета электронного аукциона.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Результаты электронного аукциона оформляются протоколом, который составляет организатор электронного аукциона в день проведения электронного аукциона и размещает его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размещается на ГИС Торги.</w:t>
      </w:r>
    </w:p>
    <w:p w:rsidR="00450467" w:rsidRPr="00450467" w:rsidRDefault="00750CD1" w:rsidP="0045046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Предельный размер платы </w:t>
      </w:r>
      <w:r w:rsidR="00450467" w:rsidRPr="00450467">
        <w:rPr>
          <w:rFonts w:ascii="Times New Roman" w:hAnsi="Times New Roman" w:cs="Times New Roman"/>
        </w:rPr>
        <w:t>Оператор</w:t>
      </w:r>
      <w:r>
        <w:rPr>
          <w:rFonts w:ascii="Times New Roman" w:hAnsi="Times New Roman" w:cs="Times New Roman"/>
        </w:rPr>
        <w:t>а с победителя аукциона или иного лица,</w:t>
      </w:r>
      <w:r w:rsidR="00450467" w:rsidRPr="00450467">
        <w:rPr>
          <w:rFonts w:ascii="Times New Roman" w:hAnsi="Times New Roman" w:cs="Times New Roman"/>
        </w:rPr>
        <w:t xml:space="preserve"> с которыми в соответствии с </w:t>
      </w:r>
      <w:hyperlink r:id="rId12" w:history="1">
        <w:r w:rsidR="00450467" w:rsidRPr="00450467">
          <w:rPr>
            <w:rStyle w:val="a9"/>
            <w:rFonts w:ascii="Times New Roman" w:hAnsi="Times New Roman" w:cs="Times New Roman"/>
          </w:rPr>
          <w:t>пунктами 13</w:t>
        </w:r>
      </w:hyperlink>
      <w:r w:rsidR="00450467" w:rsidRPr="00450467">
        <w:rPr>
          <w:rFonts w:ascii="Times New Roman" w:hAnsi="Times New Roman" w:cs="Times New Roman"/>
        </w:rPr>
        <w:t xml:space="preserve">, </w:t>
      </w:r>
      <w:hyperlink r:id="rId13" w:history="1">
        <w:r w:rsidR="00450467" w:rsidRPr="00450467">
          <w:rPr>
            <w:rStyle w:val="a9"/>
            <w:rFonts w:ascii="Times New Roman" w:hAnsi="Times New Roman" w:cs="Times New Roman"/>
          </w:rPr>
          <w:t>14</w:t>
        </w:r>
      </w:hyperlink>
      <w:r w:rsidR="00450467" w:rsidRPr="00450467">
        <w:rPr>
          <w:rFonts w:ascii="Times New Roman" w:hAnsi="Times New Roman" w:cs="Times New Roman"/>
        </w:rPr>
        <w:t xml:space="preserve">, </w:t>
      </w:r>
      <w:hyperlink r:id="rId14" w:history="1">
        <w:r w:rsidR="00450467" w:rsidRPr="00450467">
          <w:rPr>
            <w:rStyle w:val="a9"/>
            <w:rFonts w:ascii="Times New Roman" w:hAnsi="Times New Roman" w:cs="Times New Roman"/>
          </w:rPr>
          <w:t>20</w:t>
        </w:r>
      </w:hyperlink>
      <w:r w:rsidR="00450467" w:rsidRPr="00450467">
        <w:rPr>
          <w:rFonts w:ascii="Times New Roman" w:hAnsi="Times New Roman" w:cs="Times New Roman"/>
        </w:rPr>
        <w:t xml:space="preserve"> и </w:t>
      </w:r>
      <w:hyperlink r:id="rId15" w:history="1">
        <w:r w:rsidR="00450467" w:rsidRPr="00450467">
          <w:rPr>
            <w:rStyle w:val="a9"/>
            <w:rFonts w:ascii="Times New Roman" w:hAnsi="Times New Roman" w:cs="Times New Roman"/>
          </w:rPr>
          <w:t>25 статьи 39.12</w:t>
        </w:r>
      </w:hyperlink>
      <w:r w:rsidR="00450467" w:rsidRPr="004504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 – 1% (один процент) начальной цены предмета аукциона и не более чем 5 000 тысяч рублей  (пять тысяч рублей) без учета налога на добавленную стоимость.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Списание средств осуществляется в соответствии с регламентом электронной площадки.</w:t>
      </w:r>
    </w:p>
    <w:p w:rsidR="00D42C9F" w:rsidRPr="007A54CC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 xml:space="preserve">По результатам проведения электронного аукциона договор аренды земельного участка, находящегося в государственной собственности, заключается в электронной форме и подписывается усиленной квалифицированной электронной подписью сторон такого договора, в сроки, предусмотренные статьей 39.13 ЗК РФ. </w:t>
      </w:r>
    </w:p>
    <w:p w:rsidR="00BF38C9" w:rsidRDefault="00BF38C9" w:rsidP="00B804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23157" w:rsidRDefault="00D23157" w:rsidP="00B804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07802" w:rsidRPr="00A23100" w:rsidRDefault="00A76CAD" w:rsidP="00C469B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517B74">
        <w:rPr>
          <w:rFonts w:ascii="Times New Roman" w:hAnsi="Times New Roman" w:cs="Times New Roman"/>
          <w:sz w:val="24"/>
          <w:szCs w:val="24"/>
        </w:rPr>
        <w:t xml:space="preserve">ачальник управления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17B7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Е.Ю. Емельянова</w:t>
      </w:r>
    </w:p>
    <w:sectPr w:rsidR="00507802" w:rsidRPr="00A23100" w:rsidSect="0073438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158"/>
        </w:tabs>
        <w:ind w:left="590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158"/>
        </w:tabs>
        <w:ind w:left="734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158"/>
        </w:tabs>
        <w:ind w:left="878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158"/>
        </w:tabs>
        <w:ind w:left="1022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58"/>
        </w:tabs>
        <w:ind w:left="1166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58"/>
        </w:tabs>
        <w:ind w:left="1310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58"/>
        </w:tabs>
        <w:ind w:left="1454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58"/>
        </w:tabs>
        <w:ind w:left="1598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"/>
        </w:tabs>
        <w:ind w:left="1742" w:hanging="1584"/>
      </w:pPr>
    </w:lvl>
  </w:abstractNum>
  <w:abstractNum w:abstractNumId="1">
    <w:nsid w:val="020D5123"/>
    <w:multiLevelType w:val="hybridMultilevel"/>
    <w:tmpl w:val="0B3422E0"/>
    <w:lvl w:ilvl="0" w:tplc="DC0A1DF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>
    <w:nsid w:val="055B334B"/>
    <w:multiLevelType w:val="hybridMultilevel"/>
    <w:tmpl w:val="F17CC742"/>
    <w:lvl w:ilvl="0" w:tplc="DEC485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C712F7"/>
    <w:multiLevelType w:val="hybridMultilevel"/>
    <w:tmpl w:val="4A54E03E"/>
    <w:lvl w:ilvl="0" w:tplc="0A2ECB6A">
      <w:start w:val="1"/>
      <w:numFmt w:val="decimal"/>
      <w:lvlText w:val="%1."/>
      <w:lvlJc w:val="left"/>
      <w:pPr>
        <w:ind w:left="8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0" w:hanging="360"/>
      </w:p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4">
    <w:nsid w:val="192D7DD2"/>
    <w:multiLevelType w:val="hybridMultilevel"/>
    <w:tmpl w:val="679ADC66"/>
    <w:lvl w:ilvl="0" w:tplc="DC0A1DF0">
      <w:start w:val="1"/>
      <w:numFmt w:val="decimal"/>
      <w:lvlText w:val="%1."/>
      <w:lvlJc w:val="left"/>
      <w:pPr>
        <w:ind w:left="16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5">
    <w:nsid w:val="1B745E44"/>
    <w:multiLevelType w:val="hybridMultilevel"/>
    <w:tmpl w:val="3CAC2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86F80"/>
    <w:multiLevelType w:val="hybridMultilevel"/>
    <w:tmpl w:val="82687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7715B2B"/>
    <w:multiLevelType w:val="hybridMultilevel"/>
    <w:tmpl w:val="CA58288A"/>
    <w:lvl w:ilvl="0" w:tplc="1730144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>
    <w:nsid w:val="2BC01F9B"/>
    <w:multiLevelType w:val="hybridMultilevel"/>
    <w:tmpl w:val="03B6A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FE7AB7"/>
    <w:multiLevelType w:val="hybridMultilevel"/>
    <w:tmpl w:val="2A681D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74754E9"/>
    <w:multiLevelType w:val="hybridMultilevel"/>
    <w:tmpl w:val="CFD83B06"/>
    <w:lvl w:ilvl="0" w:tplc="B5FC1270">
      <w:start w:val="1"/>
      <w:numFmt w:val="decimal"/>
      <w:lvlText w:val="%1)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1">
    <w:nsid w:val="421F6B85"/>
    <w:multiLevelType w:val="hybridMultilevel"/>
    <w:tmpl w:val="50288C3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463545F"/>
    <w:multiLevelType w:val="hybridMultilevel"/>
    <w:tmpl w:val="B2A84C8C"/>
    <w:lvl w:ilvl="0" w:tplc="D61A3E1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>
    <w:nsid w:val="48383E63"/>
    <w:multiLevelType w:val="hybridMultilevel"/>
    <w:tmpl w:val="6820248C"/>
    <w:lvl w:ilvl="0" w:tplc="D01E86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8674E13"/>
    <w:multiLevelType w:val="hybridMultilevel"/>
    <w:tmpl w:val="1CE6EE04"/>
    <w:lvl w:ilvl="0" w:tplc="CF7A2996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67D6405F"/>
    <w:multiLevelType w:val="multilevel"/>
    <w:tmpl w:val="88246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>
    <w:nsid w:val="732C3A38"/>
    <w:multiLevelType w:val="hybridMultilevel"/>
    <w:tmpl w:val="D16471FE"/>
    <w:lvl w:ilvl="0" w:tplc="C9FC66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7"/>
  </w:num>
  <w:num w:numId="5">
    <w:abstractNumId w:val="3"/>
  </w:num>
  <w:num w:numId="6">
    <w:abstractNumId w:val="1"/>
  </w:num>
  <w:num w:numId="7">
    <w:abstractNumId w:val="6"/>
  </w:num>
  <w:num w:numId="8">
    <w:abstractNumId w:val="9"/>
  </w:num>
  <w:num w:numId="9">
    <w:abstractNumId w:val="16"/>
  </w:num>
  <w:num w:numId="10">
    <w:abstractNumId w:val="14"/>
  </w:num>
  <w:num w:numId="11">
    <w:abstractNumId w:val="2"/>
  </w:num>
  <w:num w:numId="12">
    <w:abstractNumId w:val="4"/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5"/>
  </w:num>
  <w:num w:numId="16">
    <w:abstractNumId w:val="15"/>
  </w:num>
  <w:num w:numId="17">
    <w:abstractNumId w:val="8"/>
  </w:num>
  <w:num w:numId="18">
    <w:abstractNumId w:val="13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802"/>
    <w:rsid w:val="00001755"/>
    <w:rsid w:val="000021FA"/>
    <w:rsid w:val="00007ACA"/>
    <w:rsid w:val="0001718F"/>
    <w:rsid w:val="0004277D"/>
    <w:rsid w:val="00046C55"/>
    <w:rsid w:val="00050FCB"/>
    <w:rsid w:val="00070CC0"/>
    <w:rsid w:val="00076FA2"/>
    <w:rsid w:val="0009222D"/>
    <w:rsid w:val="000B7BBF"/>
    <w:rsid w:val="000C2345"/>
    <w:rsid w:val="000C2D74"/>
    <w:rsid w:val="000D2B09"/>
    <w:rsid w:val="000D769C"/>
    <w:rsid w:val="000E2153"/>
    <w:rsid w:val="000E4AF5"/>
    <w:rsid w:val="000F39D6"/>
    <w:rsid w:val="00103720"/>
    <w:rsid w:val="00104B09"/>
    <w:rsid w:val="00114B75"/>
    <w:rsid w:val="00133951"/>
    <w:rsid w:val="00170AD0"/>
    <w:rsid w:val="00173908"/>
    <w:rsid w:val="00183845"/>
    <w:rsid w:val="001858AB"/>
    <w:rsid w:val="00185D8F"/>
    <w:rsid w:val="001A6E22"/>
    <w:rsid w:val="001B20BC"/>
    <w:rsid w:val="001B492B"/>
    <w:rsid w:val="001B5EAE"/>
    <w:rsid w:val="001B638C"/>
    <w:rsid w:val="001D5D9C"/>
    <w:rsid w:val="001D6DAE"/>
    <w:rsid w:val="00212A5A"/>
    <w:rsid w:val="00212C64"/>
    <w:rsid w:val="00213228"/>
    <w:rsid w:val="0023229E"/>
    <w:rsid w:val="0023259D"/>
    <w:rsid w:val="002326A4"/>
    <w:rsid w:val="002328E9"/>
    <w:rsid w:val="0023341A"/>
    <w:rsid w:val="0023408C"/>
    <w:rsid w:val="00250FC8"/>
    <w:rsid w:val="00255903"/>
    <w:rsid w:val="00256FBB"/>
    <w:rsid w:val="00293139"/>
    <w:rsid w:val="00294555"/>
    <w:rsid w:val="00296F5E"/>
    <w:rsid w:val="002B4BEA"/>
    <w:rsid w:val="002B7C3B"/>
    <w:rsid w:val="002C70BB"/>
    <w:rsid w:val="002D73AF"/>
    <w:rsid w:val="002D7430"/>
    <w:rsid w:val="002D760D"/>
    <w:rsid w:val="002F475B"/>
    <w:rsid w:val="002F4EA7"/>
    <w:rsid w:val="003062BD"/>
    <w:rsid w:val="00312D63"/>
    <w:rsid w:val="00331F0A"/>
    <w:rsid w:val="003342C3"/>
    <w:rsid w:val="00334D7B"/>
    <w:rsid w:val="00343209"/>
    <w:rsid w:val="0034392E"/>
    <w:rsid w:val="00344073"/>
    <w:rsid w:val="00346169"/>
    <w:rsid w:val="00362EC3"/>
    <w:rsid w:val="0036346B"/>
    <w:rsid w:val="003831FF"/>
    <w:rsid w:val="00397B36"/>
    <w:rsid w:val="00397BDA"/>
    <w:rsid w:val="003B30FD"/>
    <w:rsid w:val="003C260B"/>
    <w:rsid w:val="003C48A6"/>
    <w:rsid w:val="003C4A8C"/>
    <w:rsid w:val="003C4FF9"/>
    <w:rsid w:val="003D0716"/>
    <w:rsid w:val="003D6552"/>
    <w:rsid w:val="003E1D10"/>
    <w:rsid w:val="003F4E3B"/>
    <w:rsid w:val="00402F70"/>
    <w:rsid w:val="00404E93"/>
    <w:rsid w:val="00415F5F"/>
    <w:rsid w:val="00416BCF"/>
    <w:rsid w:val="004318D9"/>
    <w:rsid w:val="00433F2F"/>
    <w:rsid w:val="0043684F"/>
    <w:rsid w:val="004438A7"/>
    <w:rsid w:val="004438C6"/>
    <w:rsid w:val="00447569"/>
    <w:rsid w:val="00450467"/>
    <w:rsid w:val="00454C96"/>
    <w:rsid w:val="00457BEE"/>
    <w:rsid w:val="00462A6F"/>
    <w:rsid w:val="00471A14"/>
    <w:rsid w:val="0047407E"/>
    <w:rsid w:val="00475AC5"/>
    <w:rsid w:val="00477658"/>
    <w:rsid w:val="0048000A"/>
    <w:rsid w:val="004842EF"/>
    <w:rsid w:val="004A3231"/>
    <w:rsid w:val="004A59C9"/>
    <w:rsid w:val="004B3A30"/>
    <w:rsid w:val="004C1D02"/>
    <w:rsid w:val="004C3880"/>
    <w:rsid w:val="004C3E5E"/>
    <w:rsid w:val="004D491B"/>
    <w:rsid w:val="004D4A44"/>
    <w:rsid w:val="004E2F7C"/>
    <w:rsid w:val="004E43C7"/>
    <w:rsid w:val="004F195D"/>
    <w:rsid w:val="005003CF"/>
    <w:rsid w:val="00507802"/>
    <w:rsid w:val="005144A9"/>
    <w:rsid w:val="005176E3"/>
    <w:rsid w:val="00517B74"/>
    <w:rsid w:val="00522F02"/>
    <w:rsid w:val="00564D22"/>
    <w:rsid w:val="00573224"/>
    <w:rsid w:val="00576664"/>
    <w:rsid w:val="00583FA1"/>
    <w:rsid w:val="005857E2"/>
    <w:rsid w:val="00590912"/>
    <w:rsid w:val="005A2E0C"/>
    <w:rsid w:val="005B6D11"/>
    <w:rsid w:val="005C314D"/>
    <w:rsid w:val="005F220D"/>
    <w:rsid w:val="006069D9"/>
    <w:rsid w:val="0062163E"/>
    <w:rsid w:val="00637C2F"/>
    <w:rsid w:val="00637C84"/>
    <w:rsid w:val="00647EEE"/>
    <w:rsid w:val="0066621E"/>
    <w:rsid w:val="006662F7"/>
    <w:rsid w:val="006829AD"/>
    <w:rsid w:val="00682DB2"/>
    <w:rsid w:val="006A5A6C"/>
    <w:rsid w:val="006B5F71"/>
    <w:rsid w:val="006B7025"/>
    <w:rsid w:val="006C0B1A"/>
    <w:rsid w:val="006C4F1C"/>
    <w:rsid w:val="006D22C6"/>
    <w:rsid w:val="006D2FE1"/>
    <w:rsid w:val="00706663"/>
    <w:rsid w:val="007110C2"/>
    <w:rsid w:val="007119EF"/>
    <w:rsid w:val="00711B43"/>
    <w:rsid w:val="007177E7"/>
    <w:rsid w:val="00721DC3"/>
    <w:rsid w:val="00724AB7"/>
    <w:rsid w:val="00725D37"/>
    <w:rsid w:val="00730381"/>
    <w:rsid w:val="00730A0F"/>
    <w:rsid w:val="00734383"/>
    <w:rsid w:val="0074204B"/>
    <w:rsid w:val="00742870"/>
    <w:rsid w:val="00743846"/>
    <w:rsid w:val="00745C2B"/>
    <w:rsid w:val="00750CD1"/>
    <w:rsid w:val="007535EA"/>
    <w:rsid w:val="00767955"/>
    <w:rsid w:val="007820E4"/>
    <w:rsid w:val="007906D2"/>
    <w:rsid w:val="007975A1"/>
    <w:rsid w:val="007A2549"/>
    <w:rsid w:val="007A54CC"/>
    <w:rsid w:val="007A644D"/>
    <w:rsid w:val="007A6A8E"/>
    <w:rsid w:val="007C1663"/>
    <w:rsid w:val="007D718F"/>
    <w:rsid w:val="007F5FEB"/>
    <w:rsid w:val="00802702"/>
    <w:rsid w:val="00817823"/>
    <w:rsid w:val="0082405B"/>
    <w:rsid w:val="00837B3E"/>
    <w:rsid w:val="00843194"/>
    <w:rsid w:val="00847006"/>
    <w:rsid w:val="0084735A"/>
    <w:rsid w:val="00854095"/>
    <w:rsid w:val="00867C9F"/>
    <w:rsid w:val="00887CC7"/>
    <w:rsid w:val="0089255B"/>
    <w:rsid w:val="00895C84"/>
    <w:rsid w:val="008A1DE5"/>
    <w:rsid w:val="008A34B1"/>
    <w:rsid w:val="008B1689"/>
    <w:rsid w:val="008C3939"/>
    <w:rsid w:val="008C3EB7"/>
    <w:rsid w:val="008C3F66"/>
    <w:rsid w:val="008E032E"/>
    <w:rsid w:val="008E1D5D"/>
    <w:rsid w:val="008F02B4"/>
    <w:rsid w:val="008F403A"/>
    <w:rsid w:val="009039C5"/>
    <w:rsid w:val="0090448D"/>
    <w:rsid w:val="0091197F"/>
    <w:rsid w:val="009157B8"/>
    <w:rsid w:val="00916AB5"/>
    <w:rsid w:val="0091729A"/>
    <w:rsid w:val="009239C7"/>
    <w:rsid w:val="0099203F"/>
    <w:rsid w:val="009921C0"/>
    <w:rsid w:val="00994A88"/>
    <w:rsid w:val="009A45F3"/>
    <w:rsid w:val="009B1F31"/>
    <w:rsid w:val="009C3C4F"/>
    <w:rsid w:val="009C64B9"/>
    <w:rsid w:val="009D6700"/>
    <w:rsid w:val="009E687A"/>
    <w:rsid w:val="009F11CE"/>
    <w:rsid w:val="00A03CFD"/>
    <w:rsid w:val="00A05286"/>
    <w:rsid w:val="00A069D0"/>
    <w:rsid w:val="00A21768"/>
    <w:rsid w:val="00A23100"/>
    <w:rsid w:val="00A2779B"/>
    <w:rsid w:val="00A40B1D"/>
    <w:rsid w:val="00A42D12"/>
    <w:rsid w:val="00A46EE1"/>
    <w:rsid w:val="00A503B9"/>
    <w:rsid w:val="00A50BFC"/>
    <w:rsid w:val="00A56725"/>
    <w:rsid w:val="00A720CE"/>
    <w:rsid w:val="00A72CD1"/>
    <w:rsid w:val="00A76CAD"/>
    <w:rsid w:val="00A77341"/>
    <w:rsid w:val="00A848E7"/>
    <w:rsid w:val="00A90C5B"/>
    <w:rsid w:val="00A915A4"/>
    <w:rsid w:val="00A936B7"/>
    <w:rsid w:val="00A95FC7"/>
    <w:rsid w:val="00A97BA6"/>
    <w:rsid w:val="00AA34F1"/>
    <w:rsid w:val="00AD4B33"/>
    <w:rsid w:val="00AE20C6"/>
    <w:rsid w:val="00AE3612"/>
    <w:rsid w:val="00AF142F"/>
    <w:rsid w:val="00B036A8"/>
    <w:rsid w:val="00B1227B"/>
    <w:rsid w:val="00B12B6D"/>
    <w:rsid w:val="00B13DD8"/>
    <w:rsid w:val="00B208F7"/>
    <w:rsid w:val="00B2211D"/>
    <w:rsid w:val="00B22A1B"/>
    <w:rsid w:val="00B26C48"/>
    <w:rsid w:val="00B427F5"/>
    <w:rsid w:val="00B54099"/>
    <w:rsid w:val="00B60D97"/>
    <w:rsid w:val="00B6466F"/>
    <w:rsid w:val="00B77FE0"/>
    <w:rsid w:val="00B804BD"/>
    <w:rsid w:val="00B9260A"/>
    <w:rsid w:val="00BA61C2"/>
    <w:rsid w:val="00BB0191"/>
    <w:rsid w:val="00BB3F93"/>
    <w:rsid w:val="00BB5FE2"/>
    <w:rsid w:val="00BB7AA9"/>
    <w:rsid w:val="00BD53C8"/>
    <w:rsid w:val="00BD6780"/>
    <w:rsid w:val="00BE2FD7"/>
    <w:rsid w:val="00BF38C9"/>
    <w:rsid w:val="00C2088A"/>
    <w:rsid w:val="00C2357F"/>
    <w:rsid w:val="00C25D60"/>
    <w:rsid w:val="00C325D4"/>
    <w:rsid w:val="00C35A72"/>
    <w:rsid w:val="00C35FB2"/>
    <w:rsid w:val="00C469B0"/>
    <w:rsid w:val="00C61683"/>
    <w:rsid w:val="00C6750D"/>
    <w:rsid w:val="00C73F45"/>
    <w:rsid w:val="00C75198"/>
    <w:rsid w:val="00C77A82"/>
    <w:rsid w:val="00C87D14"/>
    <w:rsid w:val="00C90EA5"/>
    <w:rsid w:val="00CA0571"/>
    <w:rsid w:val="00CA1F55"/>
    <w:rsid w:val="00CA6AA5"/>
    <w:rsid w:val="00CB566C"/>
    <w:rsid w:val="00CB5B19"/>
    <w:rsid w:val="00CC4C8E"/>
    <w:rsid w:val="00CD16C9"/>
    <w:rsid w:val="00CE182D"/>
    <w:rsid w:val="00CE2A0A"/>
    <w:rsid w:val="00CE503E"/>
    <w:rsid w:val="00CE532C"/>
    <w:rsid w:val="00CE7373"/>
    <w:rsid w:val="00CF468E"/>
    <w:rsid w:val="00D10FD1"/>
    <w:rsid w:val="00D13A79"/>
    <w:rsid w:val="00D13A90"/>
    <w:rsid w:val="00D23157"/>
    <w:rsid w:val="00D3126C"/>
    <w:rsid w:val="00D316D2"/>
    <w:rsid w:val="00D34BF0"/>
    <w:rsid w:val="00D3789C"/>
    <w:rsid w:val="00D42C9F"/>
    <w:rsid w:val="00D508F3"/>
    <w:rsid w:val="00D564DE"/>
    <w:rsid w:val="00D73E78"/>
    <w:rsid w:val="00D75552"/>
    <w:rsid w:val="00D77951"/>
    <w:rsid w:val="00D87D4C"/>
    <w:rsid w:val="00D9718F"/>
    <w:rsid w:val="00DA0F1C"/>
    <w:rsid w:val="00DA54EC"/>
    <w:rsid w:val="00DA6F28"/>
    <w:rsid w:val="00DB3668"/>
    <w:rsid w:val="00DB3A3C"/>
    <w:rsid w:val="00DF1CC8"/>
    <w:rsid w:val="00DF55F9"/>
    <w:rsid w:val="00E059AD"/>
    <w:rsid w:val="00E079F7"/>
    <w:rsid w:val="00E14979"/>
    <w:rsid w:val="00E34FB6"/>
    <w:rsid w:val="00E4042C"/>
    <w:rsid w:val="00E64E3E"/>
    <w:rsid w:val="00E803E6"/>
    <w:rsid w:val="00E83453"/>
    <w:rsid w:val="00E93A92"/>
    <w:rsid w:val="00E94876"/>
    <w:rsid w:val="00E97C89"/>
    <w:rsid w:val="00EB2CA3"/>
    <w:rsid w:val="00EC0338"/>
    <w:rsid w:val="00ED2F1F"/>
    <w:rsid w:val="00ED38B3"/>
    <w:rsid w:val="00ED497F"/>
    <w:rsid w:val="00EE52C7"/>
    <w:rsid w:val="00F03C85"/>
    <w:rsid w:val="00F11DA2"/>
    <w:rsid w:val="00F211FC"/>
    <w:rsid w:val="00F30279"/>
    <w:rsid w:val="00F37478"/>
    <w:rsid w:val="00F437B5"/>
    <w:rsid w:val="00F46177"/>
    <w:rsid w:val="00F60A11"/>
    <w:rsid w:val="00F8042C"/>
    <w:rsid w:val="00F82E11"/>
    <w:rsid w:val="00F87E10"/>
    <w:rsid w:val="00F97465"/>
    <w:rsid w:val="00FA1590"/>
    <w:rsid w:val="00FA3C22"/>
    <w:rsid w:val="00FB2335"/>
    <w:rsid w:val="00FB24AF"/>
    <w:rsid w:val="00FB4418"/>
    <w:rsid w:val="00FB5D41"/>
    <w:rsid w:val="00FC4FC7"/>
    <w:rsid w:val="00FC6846"/>
    <w:rsid w:val="00FD3A03"/>
    <w:rsid w:val="00FE5196"/>
    <w:rsid w:val="00FE62D3"/>
    <w:rsid w:val="00FF2A90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E8964B-8C2D-47C2-93C5-F0CE00E5B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F5E"/>
  </w:style>
  <w:style w:type="paragraph" w:styleId="1">
    <w:name w:val="heading 1"/>
    <w:basedOn w:val="a"/>
    <w:next w:val="a"/>
    <w:link w:val="10"/>
    <w:qFormat/>
    <w:rsid w:val="000E4AF5"/>
    <w:pPr>
      <w:keepNext/>
      <w:numPr>
        <w:numId w:val="14"/>
      </w:numPr>
      <w:spacing w:after="0" w:line="240" w:lineRule="auto"/>
      <w:ind w:left="126" w:firstLine="0"/>
      <w:outlineLvl w:val="0"/>
    </w:pPr>
    <w:rPr>
      <w:rFonts w:ascii="Arial" w:eastAsia="Times New Roman" w:hAnsi="Arial" w:cs="Arial"/>
      <w:i/>
      <w:sz w:val="16"/>
      <w:szCs w:val="20"/>
      <w:lang w:val="en-US" w:eastAsia="ar-SA"/>
    </w:rPr>
  </w:style>
  <w:style w:type="paragraph" w:styleId="2">
    <w:name w:val="heading 2"/>
    <w:basedOn w:val="a"/>
    <w:next w:val="a"/>
    <w:link w:val="20"/>
    <w:qFormat/>
    <w:rsid w:val="000E4AF5"/>
    <w:pPr>
      <w:keepNext/>
      <w:numPr>
        <w:ilvl w:val="1"/>
        <w:numId w:val="14"/>
      </w:numPr>
      <w:spacing w:before="120" w:after="120" w:line="240" w:lineRule="auto"/>
      <w:ind w:left="1134" w:hanging="567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3">
    <w:name w:val="heading 3"/>
    <w:basedOn w:val="a"/>
    <w:next w:val="a"/>
    <w:link w:val="30"/>
    <w:qFormat/>
    <w:rsid w:val="000E4AF5"/>
    <w:pPr>
      <w:keepNext/>
      <w:numPr>
        <w:ilvl w:val="2"/>
        <w:numId w:val="14"/>
      </w:numPr>
      <w:spacing w:after="0" w:line="240" w:lineRule="auto"/>
      <w:ind w:left="126" w:firstLine="0"/>
      <w:outlineLvl w:val="2"/>
    </w:pPr>
    <w:rPr>
      <w:rFonts w:ascii="Arial" w:eastAsia="Times New Roman" w:hAnsi="Arial" w:cs="Arial"/>
      <w:i/>
      <w:sz w:val="1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0E4AF5"/>
    <w:pPr>
      <w:keepNext/>
      <w:numPr>
        <w:ilvl w:val="3"/>
        <w:numId w:val="14"/>
      </w:numPr>
      <w:tabs>
        <w:tab w:val="num" w:pos="0"/>
      </w:tabs>
      <w:spacing w:before="120" w:after="120" w:line="240" w:lineRule="auto"/>
      <w:ind w:left="0" w:firstLine="567"/>
      <w:outlineLvl w:val="3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0E4AF5"/>
    <w:pPr>
      <w:keepNext/>
      <w:numPr>
        <w:ilvl w:val="4"/>
        <w:numId w:val="14"/>
      </w:numPr>
      <w:spacing w:after="0" w:line="240" w:lineRule="auto"/>
      <w:ind w:left="0" w:firstLine="0"/>
      <w:outlineLvl w:val="4"/>
    </w:pPr>
    <w:rPr>
      <w:rFonts w:ascii="Arial" w:eastAsia="Times New Roman" w:hAnsi="Arial" w:cs="Arial"/>
      <w:i/>
      <w:sz w:val="14"/>
      <w:szCs w:val="20"/>
      <w:lang w:val="en-US" w:eastAsia="ar-SA"/>
    </w:rPr>
  </w:style>
  <w:style w:type="paragraph" w:styleId="6">
    <w:name w:val="heading 6"/>
    <w:basedOn w:val="a"/>
    <w:next w:val="a"/>
    <w:link w:val="60"/>
    <w:qFormat/>
    <w:rsid w:val="000E4AF5"/>
    <w:pPr>
      <w:keepNext/>
      <w:numPr>
        <w:ilvl w:val="5"/>
        <w:numId w:val="14"/>
      </w:numPr>
      <w:spacing w:after="0" w:line="240" w:lineRule="auto"/>
      <w:ind w:left="57" w:firstLine="0"/>
      <w:outlineLvl w:val="5"/>
    </w:pPr>
    <w:rPr>
      <w:rFonts w:ascii="Arial" w:eastAsia="Times New Roman" w:hAnsi="Arial" w:cs="Arial"/>
      <w:i/>
      <w:sz w:val="16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0E4AF5"/>
    <w:pPr>
      <w:keepNext/>
      <w:numPr>
        <w:ilvl w:val="6"/>
        <w:numId w:val="14"/>
      </w:numPr>
      <w:spacing w:after="0" w:line="288" w:lineRule="auto"/>
      <w:ind w:left="0" w:firstLine="0"/>
      <w:jc w:val="both"/>
      <w:outlineLvl w:val="6"/>
    </w:pPr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0E4AF5"/>
    <w:pPr>
      <w:keepNext/>
      <w:numPr>
        <w:ilvl w:val="7"/>
        <w:numId w:val="14"/>
      </w:numPr>
      <w:spacing w:after="0" w:line="360" w:lineRule="auto"/>
      <w:outlineLvl w:val="7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0E4AF5"/>
    <w:pPr>
      <w:keepNext/>
      <w:numPr>
        <w:ilvl w:val="8"/>
        <w:numId w:val="14"/>
      </w:numPr>
      <w:spacing w:after="0" w:line="360" w:lineRule="auto"/>
      <w:ind w:left="0" w:right="-1" w:firstLine="720"/>
      <w:jc w:val="center"/>
      <w:outlineLvl w:val="8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semiHidden/>
    <w:unhideWhenUsed/>
    <w:rsid w:val="00507802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semiHidden/>
    <w:rsid w:val="00507802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507802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R1">
    <w:name w:val="FR1"/>
    <w:rsid w:val="00507802"/>
    <w:pPr>
      <w:widowControl w:val="0"/>
      <w:snapToGrid w:val="0"/>
      <w:spacing w:after="0" w:line="240" w:lineRule="auto"/>
      <w:ind w:firstLine="120"/>
      <w:jc w:val="both"/>
    </w:pPr>
    <w:rPr>
      <w:rFonts w:ascii="Times New Roman" w:eastAsia="Times New Roman" w:hAnsi="Times New Roman" w:cs="Times New Roman"/>
      <w:b/>
      <w:i/>
      <w:sz w:val="16"/>
      <w:szCs w:val="20"/>
    </w:rPr>
  </w:style>
  <w:style w:type="table" w:styleId="a4">
    <w:name w:val="Table Grid"/>
    <w:basedOn w:val="a1"/>
    <w:uiPriority w:val="59"/>
    <w:rsid w:val="00507802"/>
    <w:pPr>
      <w:widowControl w:val="0"/>
      <w:spacing w:after="0" w:line="240" w:lineRule="auto"/>
      <w:ind w:firstLine="100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qFormat/>
    <w:rsid w:val="00D34BF0"/>
    <w:rPr>
      <w:i/>
      <w:iCs/>
    </w:rPr>
  </w:style>
  <w:style w:type="paragraph" w:customStyle="1" w:styleId="a6">
    <w:name w:val="Параметры"/>
    <w:basedOn w:val="a"/>
    <w:rsid w:val="0023341A"/>
    <w:pPr>
      <w:widowControl w:val="0"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i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0E4AF5"/>
    <w:rPr>
      <w:rFonts w:ascii="Arial" w:eastAsia="Times New Roman" w:hAnsi="Arial" w:cs="Arial"/>
      <w:i/>
      <w:sz w:val="16"/>
      <w:szCs w:val="20"/>
      <w:lang w:val="en-US" w:eastAsia="ar-SA"/>
    </w:rPr>
  </w:style>
  <w:style w:type="character" w:customStyle="1" w:styleId="20">
    <w:name w:val="Заголовок 2 Знак"/>
    <w:basedOn w:val="a0"/>
    <w:link w:val="2"/>
    <w:rsid w:val="000E4AF5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30">
    <w:name w:val="Заголовок 3 Знак"/>
    <w:basedOn w:val="a0"/>
    <w:link w:val="3"/>
    <w:rsid w:val="000E4AF5"/>
    <w:rPr>
      <w:rFonts w:ascii="Arial" w:eastAsia="Times New Roman" w:hAnsi="Arial" w:cs="Arial"/>
      <w:i/>
      <w:sz w:val="1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0E4AF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0E4AF5"/>
    <w:rPr>
      <w:rFonts w:ascii="Arial" w:eastAsia="Times New Roman" w:hAnsi="Arial" w:cs="Arial"/>
      <w:i/>
      <w:sz w:val="14"/>
      <w:szCs w:val="20"/>
      <w:lang w:val="en-US" w:eastAsia="ar-SA"/>
    </w:rPr>
  </w:style>
  <w:style w:type="character" w:customStyle="1" w:styleId="60">
    <w:name w:val="Заголовок 6 Знак"/>
    <w:basedOn w:val="a0"/>
    <w:link w:val="6"/>
    <w:rsid w:val="000E4AF5"/>
    <w:rPr>
      <w:rFonts w:ascii="Arial" w:eastAsia="Times New Roman" w:hAnsi="Arial" w:cs="Arial"/>
      <w:i/>
      <w:sz w:val="16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0E4AF5"/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06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69D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26C48"/>
    <w:rPr>
      <w:color w:val="0000FF" w:themeColor="hyperlink"/>
      <w:u w:val="single"/>
    </w:rPr>
  </w:style>
  <w:style w:type="character" w:customStyle="1" w:styleId="build-card-wrapperinfoulsubinfoname">
    <w:name w:val="build-card-wrapper__info__ul__subinfo__name"/>
    <w:basedOn w:val="a0"/>
    <w:rsid w:val="007110C2"/>
  </w:style>
  <w:style w:type="paragraph" w:styleId="aa">
    <w:name w:val="No Spacing"/>
    <w:uiPriority w:val="1"/>
    <w:qFormat/>
    <w:rsid w:val="007A54C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D42C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478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8106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4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367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8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930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5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22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4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81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143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5941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3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2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197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2549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2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504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40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0850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12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2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6912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90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9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4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673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7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641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59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2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3655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39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369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lot-online.ru/" TargetMode="External"/><Relationship Id="rId13" Type="http://schemas.openxmlformats.org/officeDocument/2006/relationships/hyperlink" Target="consultantplus://offline/ref=2D69F45E5BC085C660131EF7BEFBC1EC192161F728F45DD0E84C8FA07096449FF96B69C2B75D2186F96EE858D73BF4F30DA79BE04CB4EDM" TargetMode="External"/><Relationship Id="rId3" Type="http://schemas.openxmlformats.org/officeDocument/2006/relationships/styles" Target="styles.xml"/><Relationship Id="rId7" Type="http://schemas.openxmlformats.org/officeDocument/2006/relationships/hyperlink" Target="https://torgi.gov.ru/new" TargetMode="External"/><Relationship Id="rId12" Type="http://schemas.openxmlformats.org/officeDocument/2006/relationships/hyperlink" Target="consultantplus://offline/ref=2D69F45E5BC085C660131EF7BEFBC1EC192161F728F45DD0E84C8FA07096449FF96B69C2B6542186F96EE858D73BF4F30DA79BE04CB4ED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catalog.lot-online.ru/" TargetMode="External"/><Relationship Id="rId11" Type="http://schemas.openxmlformats.org/officeDocument/2006/relationships/hyperlink" Target="https://catalog.lot-online.ru/images/docs/instructions/participants_landPlot.pdf?_t=16747222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D69F45E5BC085C660131EF7BEFBC1EC192161F728F45DD0E84C8FA07096449FF96B69C5BE5C28D1AA21E904916EE7F10EA799E3504CC83CB9EBM" TargetMode="External"/><Relationship Id="rId10" Type="http://schemas.openxmlformats.org/officeDocument/2006/relationships/hyperlink" Target="https://torgi.gov.ru/new/static/files/&#1080;&#1085;&#1089;&#1090;&#1088;&#1091;&#1082;&#1094;&#1080;&#1103;%20&#1070;&#1051;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rgi.gov.ru/new/static/files/&#1080;&#1085;&#1089;&#1090;&#1088;&#1091;&#1082;&#1094;&#1080;&#1103;%20&#1060;&#1051;.pdf" TargetMode="External"/><Relationship Id="rId14" Type="http://schemas.openxmlformats.org/officeDocument/2006/relationships/hyperlink" Target="consultantplus://offline/ref=2D69F45E5BC085C660131EF7BEFBC1EC192161F728F45DD0E84C8FA07096449FF96B69C3BE5F2186F96EE858D73BF4F30DA79BE04CB4E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C9931-CC1A-4115-922D-9659F6884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1805</TotalTime>
  <Pages>6</Pages>
  <Words>3013</Words>
  <Characters>17179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83</cp:revision>
  <cp:lastPrinted>2024-02-19T10:53:00Z</cp:lastPrinted>
  <dcterms:created xsi:type="dcterms:W3CDTF">2022-03-11T11:26:00Z</dcterms:created>
  <dcterms:modified xsi:type="dcterms:W3CDTF">2025-06-30T06:41:00Z</dcterms:modified>
</cp:coreProperties>
</file>