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7802" w:rsidRPr="001131A0" w:rsidRDefault="00507802" w:rsidP="00734383">
      <w:pPr>
        <w:spacing w:after="0" w:line="240" w:lineRule="auto"/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</w:rPr>
        <w:t xml:space="preserve">           </w:t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Pr="001131A0">
        <w:rPr>
          <w:rFonts w:ascii="Times New Roman" w:hAnsi="Times New Roman" w:cs="Times New Roman"/>
          <w:b/>
          <w:i/>
        </w:rPr>
        <w:t>ОБЪЯВЛЕНИЕ</w:t>
      </w:r>
    </w:p>
    <w:p w:rsidR="00507802" w:rsidRPr="001131A0" w:rsidRDefault="00507802" w:rsidP="0050780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07802" w:rsidRPr="001131A0" w:rsidRDefault="00725D37" w:rsidP="00507802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i/>
        </w:rPr>
      </w:pPr>
      <w:r w:rsidRPr="001131A0">
        <w:rPr>
          <w:rFonts w:ascii="Times New Roman" w:hAnsi="Times New Roman" w:cs="Times New Roman"/>
          <w:i/>
        </w:rPr>
        <w:t>УПРАВЛЕНИЕ МУНИЦИПАЛЬНОГО ИМУЩЕСТВА</w:t>
      </w:r>
      <w:r w:rsidR="00AE3612" w:rsidRPr="001131A0">
        <w:rPr>
          <w:rFonts w:ascii="Times New Roman" w:hAnsi="Times New Roman" w:cs="Times New Roman"/>
          <w:i/>
        </w:rPr>
        <w:t xml:space="preserve"> </w:t>
      </w:r>
      <w:r w:rsidR="00C2088A" w:rsidRPr="001131A0">
        <w:rPr>
          <w:rFonts w:ascii="Times New Roman" w:hAnsi="Times New Roman" w:cs="Times New Roman"/>
          <w:i/>
        </w:rPr>
        <w:t xml:space="preserve">АДМИНИСТРАЦИИ </w:t>
      </w:r>
      <w:r w:rsidR="00AE3612" w:rsidRPr="001131A0">
        <w:rPr>
          <w:rFonts w:ascii="Times New Roman" w:hAnsi="Times New Roman" w:cs="Times New Roman"/>
          <w:i/>
        </w:rPr>
        <w:t>МУНИЦИПАЛЬНОГО ОБРАЗОВ</w:t>
      </w:r>
      <w:r w:rsidR="00D508F3" w:rsidRPr="001131A0">
        <w:rPr>
          <w:rFonts w:ascii="Times New Roman" w:hAnsi="Times New Roman" w:cs="Times New Roman"/>
          <w:i/>
        </w:rPr>
        <w:t>А</w:t>
      </w:r>
      <w:r w:rsidR="00AE3612" w:rsidRPr="001131A0">
        <w:rPr>
          <w:rFonts w:ascii="Times New Roman" w:hAnsi="Times New Roman" w:cs="Times New Roman"/>
          <w:i/>
        </w:rPr>
        <w:t>Н</w:t>
      </w:r>
      <w:r w:rsidR="00FF7001" w:rsidRPr="001131A0">
        <w:rPr>
          <w:rFonts w:ascii="Times New Roman" w:hAnsi="Times New Roman" w:cs="Times New Roman"/>
          <w:i/>
        </w:rPr>
        <w:t>ИЯ</w:t>
      </w:r>
      <w:r w:rsidR="00AE3612" w:rsidRPr="001131A0">
        <w:rPr>
          <w:rFonts w:ascii="Times New Roman" w:hAnsi="Times New Roman" w:cs="Times New Roman"/>
          <w:i/>
        </w:rPr>
        <w:t xml:space="preserve"> «ПРИВОЛЖСКИЙ </w:t>
      </w:r>
      <w:r w:rsidR="00EE52C7" w:rsidRPr="001131A0">
        <w:rPr>
          <w:rFonts w:ascii="Times New Roman" w:hAnsi="Times New Roman" w:cs="Times New Roman"/>
          <w:i/>
        </w:rPr>
        <w:t xml:space="preserve">МУНИЦИПАЛЬНЫЙ </w:t>
      </w:r>
      <w:r w:rsidR="00AE3612" w:rsidRPr="001131A0">
        <w:rPr>
          <w:rFonts w:ascii="Times New Roman" w:hAnsi="Times New Roman" w:cs="Times New Roman"/>
          <w:i/>
        </w:rPr>
        <w:t>РАЙОН</w:t>
      </w:r>
      <w:r w:rsidR="00EE52C7" w:rsidRPr="001131A0">
        <w:rPr>
          <w:rFonts w:ascii="Times New Roman" w:hAnsi="Times New Roman" w:cs="Times New Roman"/>
          <w:i/>
        </w:rPr>
        <w:t xml:space="preserve"> АСТРАХАНСКОЙ ОБЛАСТИ</w:t>
      </w:r>
      <w:r w:rsidR="00AE3612" w:rsidRPr="001131A0">
        <w:rPr>
          <w:rFonts w:ascii="Times New Roman" w:hAnsi="Times New Roman" w:cs="Times New Roman"/>
          <w:i/>
        </w:rPr>
        <w:t xml:space="preserve">» </w:t>
      </w:r>
      <w:r w:rsidR="00507802" w:rsidRPr="001131A0">
        <w:rPr>
          <w:rFonts w:ascii="Times New Roman" w:hAnsi="Times New Roman" w:cs="Times New Roman"/>
          <w:i/>
        </w:rPr>
        <w:t>сообщает о проведении аукци</w:t>
      </w:r>
      <w:r w:rsidR="00FB24AF" w:rsidRPr="001131A0">
        <w:rPr>
          <w:rFonts w:ascii="Times New Roman" w:hAnsi="Times New Roman" w:cs="Times New Roman"/>
          <w:i/>
        </w:rPr>
        <w:t>о</w:t>
      </w:r>
      <w:r w:rsidR="00A23100" w:rsidRPr="001131A0">
        <w:rPr>
          <w:rFonts w:ascii="Times New Roman" w:hAnsi="Times New Roman" w:cs="Times New Roman"/>
          <w:i/>
        </w:rPr>
        <w:t xml:space="preserve">на </w:t>
      </w:r>
      <w:r w:rsidR="002A692C" w:rsidRPr="001131A0">
        <w:rPr>
          <w:rFonts w:ascii="Times New Roman" w:hAnsi="Times New Roman" w:cs="Times New Roman"/>
          <w:i/>
        </w:rPr>
        <w:t>по продаже</w:t>
      </w:r>
      <w:r w:rsidR="00507802" w:rsidRPr="001131A0">
        <w:rPr>
          <w:rFonts w:ascii="Times New Roman" w:hAnsi="Times New Roman" w:cs="Times New Roman"/>
          <w:i/>
        </w:rPr>
        <w:t xml:space="preserve"> земельн</w:t>
      </w:r>
      <w:r w:rsidR="002A692C" w:rsidRPr="001131A0">
        <w:rPr>
          <w:rFonts w:ascii="Times New Roman" w:hAnsi="Times New Roman" w:cs="Times New Roman"/>
          <w:i/>
        </w:rPr>
        <w:t>ых</w:t>
      </w:r>
      <w:r w:rsidR="00A23100" w:rsidRPr="001131A0">
        <w:rPr>
          <w:rFonts w:ascii="Times New Roman" w:hAnsi="Times New Roman" w:cs="Times New Roman"/>
          <w:i/>
        </w:rPr>
        <w:t xml:space="preserve"> участк</w:t>
      </w:r>
      <w:r w:rsidR="002A692C" w:rsidRPr="001131A0">
        <w:rPr>
          <w:rFonts w:ascii="Times New Roman" w:hAnsi="Times New Roman" w:cs="Times New Roman"/>
          <w:i/>
        </w:rPr>
        <w:t>ов в собственность</w:t>
      </w:r>
    </w:p>
    <w:p w:rsidR="00FB5D41" w:rsidRPr="001131A0" w:rsidRDefault="00507802" w:rsidP="00DA6F28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Основание проведения аукциона</w:t>
      </w:r>
      <w:r w:rsidRPr="001131A0">
        <w:rPr>
          <w:sz w:val="22"/>
          <w:szCs w:val="22"/>
        </w:rPr>
        <w:t xml:space="preserve"> – </w:t>
      </w:r>
      <w:r w:rsidR="00293139" w:rsidRPr="001131A0">
        <w:rPr>
          <w:sz w:val="22"/>
          <w:szCs w:val="22"/>
        </w:rPr>
        <w:t>распоряжени</w:t>
      </w:r>
      <w:r w:rsidR="00FA3C22" w:rsidRPr="001131A0">
        <w:rPr>
          <w:sz w:val="22"/>
          <w:szCs w:val="22"/>
        </w:rPr>
        <w:t>е</w:t>
      </w:r>
      <w:r w:rsidR="00AE3612" w:rsidRPr="001131A0">
        <w:rPr>
          <w:sz w:val="22"/>
          <w:szCs w:val="22"/>
        </w:rPr>
        <w:t xml:space="preserve"> </w:t>
      </w:r>
      <w:r w:rsidR="00725D37" w:rsidRPr="001131A0">
        <w:rPr>
          <w:sz w:val="22"/>
          <w:szCs w:val="22"/>
        </w:rPr>
        <w:t>управления муниципального имущества</w:t>
      </w:r>
      <w:r w:rsidR="00AE3612"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="00AE3612" w:rsidRPr="001131A0">
        <w:rPr>
          <w:sz w:val="22"/>
          <w:szCs w:val="22"/>
        </w:rPr>
        <w:t xml:space="preserve"> «</w:t>
      </w:r>
      <w:r w:rsidRPr="001131A0">
        <w:rPr>
          <w:sz w:val="22"/>
          <w:szCs w:val="22"/>
        </w:rPr>
        <w:t>Приволжск</w:t>
      </w:r>
      <w:r w:rsidR="00AE3612" w:rsidRPr="001131A0">
        <w:rPr>
          <w:sz w:val="22"/>
          <w:szCs w:val="22"/>
        </w:rPr>
        <w:t>ий</w:t>
      </w:r>
      <w:r w:rsidR="00637C2F" w:rsidRPr="001131A0">
        <w:rPr>
          <w:sz w:val="22"/>
          <w:szCs w:val="22"/>
        </w:rPr>
        <w:t xml:space="preserve"> муниципальный</w:t>
      </w:r>
      <w:r w:rsidR="00EE52C7" w:rsidRPr="001131A0">
        <w:rPr>
          <w:sz w:val="22"/>
          <w:szCs w:val="22"/>
        </w:rPr>
        <w:t xml:space="preserve"> </w:t>
      </w:r>
      <w:r w:rsidRPr="001131A0">
        <w:rPr>
          <w:sz w:val="22"/>
          <w:szCs w:val="22"/>
        </w:rPr>
        <w:t>район</w:t>
      </w:r>
      <w:r w:rsidR="00637C2F" w:rsidRPr="001131A0">
        <w:rPr>
          <w:sz w:val="22"/>
          <w:szCs w:val="22"/>
        </w:rPr>
        <w:t xml:space="preserve"> Астраханской области</w:t>
      </w:r>
      <w:r w:rsidR="003F4E3B" w:rsidRPr="001131A0">
        <w:rPr>
          <w:sz w:val="22"/>
          <w:szCs w:val="22"/>
        </w:rPr>
        <w:t>»</w:t>
      </w:r>
      <w:r w:rsidR="00EE52C7" w:rsidRPr="001131A0">
        <w:rPr>
          <w:sz w:val="22"/>
          <w:szCs w:val="22"/>
        </w:rPr>
        <w:t xml:space="preserve"> </w:t>
      </w:r>
      <w:r w:rsidR="00D664BA">
        <w:rPr>
          <w:sz w:val="22"/>
          <w:szCs w:val="22"/>
        </w:rPr>
        <w:t xml:space="preserve">№ </w:t>
      </w:r>
      <w:r w:rsidR="00DE611A">
        <w:rPr>
          <w:sz w:val="22"/>
          <w:szCs w:val="22"/>
        </w:rPr>
        <w:t>3593</w:t>
      </w:r>
      <w:r w:rsidR="00FB5DF6">
        <w:rPr>
          <w:sz w:val="22"/>
          <w:szCs w:val="22"/>
        </w:rPr>
        <w:t xml:space="preserve"> р от </w:t>
      </w:r>
      <w:r w:rsidR="00DE611A">
        <w:rPr>
          <w:sz w:val="22"/>
          <w:szCs w:val="22"/>
        </w:rPr>
        <w:t>27</w:t>
      </w:r>
      <w:r w:rsidR="00FB5DF6">
        <w:rPr>
          <w:sz w:val="22"/>
          <w:szCs w:val="22"/>
        </w:rPr>
        <w:t>.12.2024 г.</w:t>
      </w:r>
    </w:p>
    <w:p w:rsidR="00507802" w:rsidRPr="001131A0" w:rsidRDefault="00507802" w:rsidP="00507802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sz w:val="22"/>
          <w:szCs w:val="22"/>
        </w:rPr>
        <w:t>Земельны</w:t>
      </w:r>
      <w:r w:rsidR="00A23100" w:rsidRPr="001131A0">
        <w:rPr>
          <w:sz w:val="22"/>
          <w:szCs w:val="22"/>
        </w:rPr>
        <w:t>й участок</w:t>
      </w:r>
      <w:r w:rsidRPr="001131A0">
        <w:rPr>
          <w:sz w:val="22"/>
          <w:szCs w:val="22"/>
        </w:rPr>
        <w:t xml:space="preserve"> наход</w:t>
      </w:r>
      <w:r w:rsidR="00734383" w:rsidRPr="001131A0">
        <w:rPr>
          <w:sz w:val="22"/>
          <w:szCs w:val="22"/>
        </w:rPr>
        <w:t>я</w:t>
      </w:r>
      <w:r w:rsidRPr="001131A0">
        <w:rPr>
          <w:sz w:val="22"/>
          <w:szCs w:val="22"/>
        </w:rPr>
        <w:t xml:space="preserve">тся в государственной собственности и в распоряжении </w:t>
      </w:r>
      <w:r w:rsidR="00725D37" w:rsidRPr="001131A0">
        <w:rPr>
          <w:sz w:val="22"/>
          <w:szCs w:val="22"/>
        </w:rPr>
        <w:t>управления муниципального имущества</w:t>
      </w:r>
      <w:r w:rsidR="00AE3612"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="00AE3612" w:rsidRPr="001131A0">
        <w:rPr>
          <w:sz w:val="22"/>
          <w:szCs w:val="22"/>
        </w:rPr>
        <w:t xml:space="preserve"> «Приволжский</w:t>
      </w:r>
      <w:r w:rsidR="00EE52C7" w:rsidRPr="001131A0">
        <w:rPr>
          <w:sz w:val="22"/>
          <w:szCs w:val="22"/>
        </w:rPr>
        <w:t xml:space="preserve"> муниципальный</w:t>
      </w:r>
      <w:r w:rsidR="00AE3612" w:rsidRPr="001131A0">
        <w:rPr>
          <w:sz w:val="22"/>
          <w:szCs w:val="22"/>
        </w:rPr>
        <w:t xml:space="preserve"> район</w:t>
      </w:r>
      <w:r w:rsidR="00EE52C7" w:rsidRPr="001131A0">
        <w:rPr>
          <w:sz w:val="22"/>
          <w:szCs w:val="22"/>
        </w:rPr>
        <w:t xml:space="preserve"> Астраханской области</w:t>
      </w:r>
      <w:r w:rsidRPr="001131A0">
        <w:rPr>
          <w:sz w:val="22"/>
          <w:szCs w:val="22"/>
        </w:rPr>
        <w:t>».</w:t>
      </w:r>
    </w:p>
    <w:p w:rsidR="00895C84" w:rsidRPr="001131A0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Организатор аукциона</w:t>
      </w:r>
      <w:r w:rsidRPr="001131A0">
        <w:rPr>
          <w:sz w:val="22"/>
          <w:szCs w:val="22"/>
        </w:rPr>
        <w:t xml:space="preserve"> –</w:t>
      </w:r>
      <w:r w:rsidR="00725D37" w:rsidRPr="001131A0">
        <w:rPr>
          <w:sz w:val="22"/>
          <w:szCs w:val="22"/>
        </w:rPr>
        <w:t xml:space="preserve"> управление муниципального имущества</w:t>
      </w:r>
      <w:r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Pr="001131A0">
        <w:rPr>
          <w:sz w:val="22"/>
          <w:szCs w:val="22"/>
        </w:rPr>
        <w:t xml:space="preserve"> «Приволжский</w:t>
      </w:r>
      <w:r w:rsidR="00EE52C7" w:rsidRPr="001131A0">
        <w:rPr>
          <w:sz w:val="22"/>
          <w:szCs w:val="22"/>
        </w:rPr>
        <w:t xml:space="preserve"> муниципальный</w:t>
      </w:r>
      <w:r w:rsidRPr="001131A0">
        <w:rPr>
          <w:sz w:val="22"/>
          <w:szCs w:val="22"/>
        </w:rPr>
        <w:t xml:space="preserve"> район</w:t>
      </w:r>
      <w:r w:rsidR="00EE52C7" w:rsidRPr="001131A0">
        <w:rPr>
          <w:sz w:val="22"/>
          <w:szCs w:val="22"/>
        </w:rPr>
        <w:t xml:space="preserve"> Астраханской области</w:t>
      </w:r>
      <w:r w:rsidRPr="001131A0">
        <w:rPr>
          <w:sz w:val="22"/>
          <w:szCs w:val="22"/>
        </w:rPr>
        <w:t>».</w:t>
      </w:r>
    </w:p>
    <w:p w:rsidR="00725D37" w:rsidRPr="001131A0" w:rsidRDefault="00895C84" w:rsidP="00F83B3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Форма аукциона </w:t>
      </w:r>
      <w:r w:rsidR="00B26C48" w:rsidRPr="001131A0">
        <w:rPr>
          <w:sz w:val="22"/>
          <w:szCs w:val="22"/>
        </w:rPr>
        <w:t>–</w:t>
      </w:r>
      <w:r w:rsidRPr="001131A0">
        <w:rPr>
          <w:sz w:val="22"/>
          <w:szCs w:val="22"/>
        </w:rPr>
        <w:t xml:space="preserve"> </w:t>
      </w:r>
      <w:r w:rsidR="00725D37" w:rsidRPr="001131A0">
        <w:rPr>
          <w:sz w:val="22"/>
          <w:szCs w:val="22"/>
        </w:rPr>
        <w:t>электронный аукцион.</w:t>
      </w:r>
    </w:p>
    <w:p w:rsidR="00895C84" w:rsidRPr="001131A0" w:rsidRDefault="00895C84" w:rsidP="00F83B3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Дата начала приема заявок на участие в</w:t>
      </w:r>
      <w:r w:rsidR="00343209" w:rsidRPr="001131A0">
        <w:rPr>
          <w:b/>
          <w:sz w:val="22"/>
          <w:szCs w:val="22"/>
        </w:rPr>
        <w:t xml:space="preserve"> электронном</w:t>
      </w:r>
      <w:r w:rsidRPr="001131A0">
        <w:rPr>
          <w:b/>
          <w:sz w:val="22"/>
          <w:szCs w:val="22"/>
        </w:rPr>
        <w:t xml:space="preserve"> аукционе </w:t>
      </w:r>
      <w:r w:rsidRPr="001131A0">
        <w:rPr>
          <w:sz w:val="22"/>
          <w:szCs w:val="22"/>
        </w:rPr>
        <w:t xml:space="preserve">– </w:t>
      </w:r>
      <w:r w:rsidR="00572189">
        <w:rPr>
          <w:sz w:val="22"/>
          <w:szCs w:val="22"/>
        </w:rPr>
        <w:t>22</w:t>
      </w:r>
      <w:r w:rsidR="003F4B18">
        <w:rPr>
          <w:sz w:val="22"/>
          <w:szCs w:val="22"/>
        </w:rPr>
        <w:t xml:space="preserve"> января</w:t>
      </w:r>
      <w:r w:rsidR="006444A2">
        <w:rPr>
          <w:sz w:val="22"/>
          <w:szCs w:val="22"/>
        </w:rPr>
        <w:t xml:space="preserve"> </w:t>
      </w:r>
      <w:r w:rsidR="009106BE">
        <w:rPr>
          <w:sz w:val="22"/>
          <w:szCs w:val="22"/>
        </w:rPr>
        <w:t>202</w:t>
      </w:r>
      <w:r w:rsidR="007F2C1B">
        <w:rPr>
          <w:sz w:val="22"/>
          <w:szCs w:val="22"/>
        </w:rPr>
        <w:t>5</w:t>
      </w:r>
      <w:bookmarkStart w:id="0" w:name="_GoBack"/>
      <w:bookmarkEnd w:id="0"/>
      <w:r w:rsidR="009106BE">
        <w:rPr>
          <w:sz w:val="22"/>
          <w:szCs w:val="22"/>
        </w:rPr>
        <w:t xml:space="preserve"> </w:t>
      </w:r>
      <w:r w:rsidRPr="001131A0">
        <w:rPr>
          <w:sz w:val="22"/>
          <w:szCs w:val="22"/>
        </w:rPr>
        <w:t xml:space="preserve">г. </w:t>
      </w:r>
      <w:r w:rsidR="00173CD8">
        <w:rPr>
          <w:sz w:val="22"/>
          <w:szCs w:val="22"/>
        </w:rPr>
        <w:t>в</w:t>
      </w:r>
      <w:r w:rsidRPr="001131A0">
        <w:rPr>
          <w:sz w:val="22"/>
          <w:szCs w:val="22"/>
        </w:rPr>
        <w:t xml:space="preserve"> 09:00</w:t>
      </w:r>
    </w:p>
    <w:p w:rsidR="00895C84" w:rsidRPr="001131A0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 окончания приема заявок на участие в </w:t>
      </w:r>
      <w:r w:rsidR="00343209" w:rsidRPr="001131A0">
        <w:rPr>
          <w:b/>
          <w:sz w:val="22"/>
          <w:szCs w:val="22"/>
        </w:rPr>
        <w:t xml:space="preserve">электронном </w:t>
      </w:r>
      <w:r w:rsidRPr="001131A0">
        <w:rPr>
          <w:b/>
          <w:sz w:val="22"/>
          <w:szCs w:val="22"/>
        </w:rPr>
        <w:t xml:space="preserve">аукционе </w:t>
      </w:r>
      <w:r w:rsidR="00E4042C" w:rsidRPr="001131A0">
        <w:rPr>
          <w:sz w:val="22"/>
          <w:szCs w:val="22"/>
        </w:rPr>
        <w:t xml:space="preserve">– </w:t>
      </w:r>
      <w:r w:rsidR="00572189">
        <w:rPr>
          <w:sz w:val="22"/>
          <w:szCs w:val="22"/>
        </w:rPr>
        <w:t>20</w:t>
      </w:r>
      <w:r w:rsidR="003F4B18">
        <w:rPr>
          <w:sz w:val="22"/>
          <w:szCs w:val="22"/>
        </w:rPr>
        <w:t xml:space="preserve"> февраля</w:t>
      </w:r>
      <w:r w:rsidR="009429BD">
        <w:rPr>
          <w:sz w:val="22"/>
          <w:szCs w:val="22"/>
        </w:rPr>
        <w:t xml:space="preserve"> 202</w:t>
      </w:r>
      <w:r w:rsidR="00FB5DF6">
        <w:rPr>
          <w:sz w:val="22"/>
          <w:szCs w:val="22"/>
        </w:rPr>
        <w:t>5</w:t>
      </w:r>
      <w:r w:rsidR="00572189">
        <w:rPr>
          <w:sz w:val="22"/>
          <w:szCs w:val="22"/>
        </w:rPr>
        <w:t xml:space="preserve"> г.  </w:t>
      </w:r>
      <w:r w:rsidR="009429BD">
        <w:rPr>
          <w:sz w:val="22"/>
          <w:szCs w:val="22"/>
        </w:rPr>
        <w:t>в 17:00 ч.</w:t>
      </w:r>
    </w:p>
    <w:p w:rsidR="007A54CC" w:rsidRPr="001131A0" w:rsidRDefault="00343209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 определения </w:t>
      </w:r>
      <w:r w:rsidR="00895C84" w:rsidRPr="001131A0">
        <w:rPr>
          <w:b/>
          <w:sz w:val="22"/>
          <w:szCs w:val="22"/>
        </w:rPr>
        <w:t xml:space="preserve">участников </w:t>
      </w:r>
      <w:r w:rsidRPr="001131A0">
        <w:rPr>
          <w:b/>
          <w:sz w:val="22"/>
          <w:szCs w:val="22"/>
        </w:rPr>
        <w:t xml:space="preserve">электронного </w:t>
      </w:r>
      <w:r w:rsidR="00895C84" w:rsidRPr="001131A0">
        <w:rPr>
          <w:b/>
          <w:sz w:val="22"/>
          <w:szCs w:val="22"/>
        </w:rPr>
        <w:t xml:space="preserve">аукциона </w:t>
      </w:r>
      <w:r w:rsidR="00895C84" w:rsidRPr="001131A0">
        <w:rPr>
          <w:sz w:val="22"/>
          <w:szCs w:val="22"/>
        </w:rPr>
        <w:t xml:space="preserve">– </w:t>
      </w:r>
      <w:r w:rsidR="003F4B18">
        <w:rPr>
          <w:sz w:val="22"/>
          <w:szCs w:val="22"/>
        </w:rPr>
        <w:t>2</w:t>
      </w:r>
      <w:r w:rsidR="00572189">
        <w:rPr>
          <w:sz w:val="22"/>
          <w:szCs w:val="22"/>
        </w:rPr>
        <w:t>1</w:t>
      </w:r>
      <w:r w:rsidR="003F4B18">
        <w:rPr>
          <w:sz w:val="22"/>
          <w:szCs w:val="22"/>
        </w:rPr>
        <w:t xml:space="preserve"> февраля</w:t>
      </w:r>
      <w:r w:rsidR="009429BD">
        <w:rPr>
          <w:sz w:val="22"/>
          <w:szCs w:val="22"/>
        </w:rPr>
        <w:t xml:space="preserve"> 202</w:t>
      </w:r>
      <w:r w:rsidR="00FB5DF6">
        <w:rPr>
          <w:sz w:val="22"/>
          <w:szCs w:val="22"/>
        </w:rPr>
        <w:t>5</w:t>
      </w:r>
      <w:r w:rsidR="00895C84" w:rsidRPr="001131A0">
        <w:rPr>
          <w:sz w:val="22"/>
          <w:szCs w:val="22"/>
        </w:rPr>
        <w:t xml:space="preserve"> г. </w:t>
      </w:r>
    </w:p>
    <w:p w:rsidR="007A54CC" w:rsidRPr="001131A0" w:rsidRDefault="00895C84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Дата, время и место подведения итогов </w:t>
      </w:r>
      <w:r w:rsidR="00343209" w:rsidRPr="001131A0">
        <w:rPr>
          <w:b/>
          <w:sz w:val="22"/>
          <w:szCs w:val="22"/>
        </w:rPr>
        <w:t>электронного аукциона</w:t>
      </w:r>
      <w:r w:rsidRPr="001131A0">
        <w:rPr>
          <w:sz w:val="22"/>
          <w:szCs w:val="22"/>
        </w:rPr>
        <w:t xml:space="preserve">– </w:t>
      </w:r>
      <w:r w:rsidR="003F4B18">
        <w:rPr>
          <w:sz w:val="22"/>
          <w:szCs w:val="22"/>
        </w:rPr>
        <w:t>2</w:t>
      </w:r>
      <w:r w:rsidR="00572189">
        <w:rPr>
          <w:sz w:val="22"/>
          <w:szCs w:val="22"/>
        </w:rPr>
        <w:t>4</w:t>
      </w:r>
      <w:r w:rsidR="003F4B18">
        <w:rPr>
          <w:sz w:val="22"/>
          <w:szCs w:val="22"/>
        </w:rPr>
        <w:t xml:space="preserve"> февраля</w:t>
      </w:r>
      <w:r w:rsidR="009429BD">
        <w:rPr>
          <w:sz w:val="22"/>
          <w:szCs w:val="22"/>
        </w:rPr>
        <w:t xml:space="preserve"> 202</w:t>
      </w:r>
      <w:r w:rsidR="00FB5DF6">
        <w:rPr>
          <w:sz w:val="22"/>
          <w:szCs w:val="22"/>
        </w:rPr>
        <w:t>5</w:t>
      </w:r>
      <w:r w:rsidR="001B492B" w:rsidRPr="001131A0">
        <w:rPr>
          <w:color w:val="FF0000"/>
          <w:sz w:val="22"/>
          <w:szCs w:val="22"/>
        </w:rPr>
        <w:t xml:space="preserve"> г. в </w:t>
      </w:r>
      <w:r w:rsidR="00E038A4">
        <w:rPr>
          <w:color w:val="FF0000"/>
          <w:sz w:val="22"/>
          <w:szCs w:val="22"/>
        </w:rPr>
        <w:t>1</w:t>
      </w:r>
      <w:r w:rsidR="00E71207">
        <w:rPr>
          <w:color w:val="FF0000"/>
          <w:sz w:val="22"/>
          <w:szCs w:val="22"/>
        </w:rPr>
        <w:t>0</w:t>
      </w:r>
      <w:r w:rsidRPr="001131A0">
        <w:rPr>
          <w:color w:val="FF0000"/>
          <w:sz w:val="22"/>
          <w:szCs w:val="22"/>
        </w:rPr>
        <w:t>:00</w:t>
      </w:r>
      <w:r w:rsidRPr="001131A0">
        <w:rPr>
          <w:sz w:val="22"/>
          <w:szCs w:val="22"/>
        </w:rPr>
        <w:t xml:space="preserve"> </w:t>
      </w:r>
      <w:r w:rsidR="00343209" w:rsidRPr="001131A0">
        <w:rPr>
          <w:sz w:val="22"/>
          <w:szCs w:val="22"/>
        </w:rPr>
        <w:t>ч.,</w:t>
      </w:r>
      <w:r w:rsidR="007A54CC" w:rsidRPr="001131A0">
        <w:rPr>
          <w:sz w:val="22"/>
          <w:szCs w:val="22"/>
        </w:rPr>
        <w:t xml:space="preserve"> э</w:t>
      </w:r>
      <w:r w:rsidR="00343209" w:rsidRPr="001131A0">
        <w:rPr>
          <w:sz w:val="22"/>
          <w:szCs w:val="22"/>
        </w:rPr>
        <w:t xml:space="preserve">лектронная </w:t>
      </w:r>
      <w:r w:rsidR="007A54CC" w:rsidRPr="001131A0">
        <w:rPr>
          <w:sz w:val="22"/>
          <w:szCs w:val="22"/>
        </w:rPr>
        <w:t xml:space="preserve">торговая площадка Российский аукционный дом </w:t>
      </w:r>
      <w:r w:rsidR="00CA7431">
        <w:rPr>
          <w:sz w:val="22"/>
          <w:szCs w:val="22"/>
        </w:rPr>
        <w:t>–</w:t>
      </w:r>
      <w:r w:rsidR="007A54CC" w:rsidRPr="001131A0">
        <w:rPr>
          <w:sz w:val="22"/>
          <w:szCs w:val="22"/>
        </w:rPr>
        <w:t xml:space="preserve"> </w:t>
      </w:r>
      <w:hyperlink r:id="rId6" w:history="1">
        <w:r w:rsidR="00CA7431" w:rsidRPr="00C542F0">
          <w:rPr>
            <w:rStyle w:val="a9"/>
            <w:sz w:val="22"/>
            <w:szCs w:val="22"/>
          </w:rPr>
          <w:t>https://catalog.lot-online.ru/</w:t>
        </w:r>
      </w:hyperlink>
    </w:p>
    <w:p w:rsidR="00B12B6D" w:rsidRPr="001131A0" w:rsidRDefault="00507802" w:rsidP="007A54CC">
      <w:pPr>
        <w:pStyle w:val="a3"/>
        <w:widowControl/>
        <w:overflowPunct/>
        <w:autoSpaceDE/>
        <w:adjustRightInd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Сведения о земельных участках.</w:t>
      </w:r>
      <w:r w:rsidRPr="001131A0">
        <w:rPr>
          <w:b/>
          <w:sz w:val="22"/>
          <w:szCs w:val="22"/>
        </w:rPr>
        <w:tab/>
      </w:r>
    </w:p>
    <w:p w:rsidR="00B12B6D" w:rsidRPr="001131A0" w:rsidRDefault="00507802" w:rsidP="00507802">
      <w:pPr>
        <w:pStyle w:val="a3"/>
        <w:ind w:left="0" w:firstLine="360"/>
        <w:jc w:val="both"/>
        <w:rPr>
          <w:b/>
          <w:sz w:val="22"/>
          <w:szCs w:val="22"/>
        </w:rPr>
      </w:pPr>
      <w:r w:rsidRPr="001131A0">
        <w:rPr>
          <w:b/>
          <w:sz w:val="22"/>
          <w:szCs w:val="22"/>
        </w:rPr>
        <w:t>Местоположение – Астраханская область, Приволжский район:</w:t>
      </w:r>
    </w:p>
    <w:tbl>
      <w:tblPr>
        <w:tblStyle w:val="a4"/>
        <w:tblW w:w="1034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3402"/>
        <w:gridCol w:w="1276"/>
        <w:gridCol w:w="2126"/>
        <w:gridCol w:w="1276"/>
        <w:gridCol w:w="1276"/>
        <w:gridCol w:w="992"/>
      </w:tblGrid>
      <w:tr w:rsidR="00507802" w:rsidRPr="001131A0" w:rsidTr="004E6B19">
        <w:trPr>
          <w:trHeight w:val="577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0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№ лота, адрес участка, разрешенное использование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3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Площадь участка (кв. м.)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Кадастровый номер участка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Нач. цена (руб.)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3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Сумма задатка (руб.)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53661B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53661B">
              <w:rPr>
                <w:b/>
                <w:sz w:val="22"/>
                <w:szCs w:val="22"/>
              </w:rPr>
              <w:t>Шаг аукц. (руб.)</w:t>
            </w:r>
          </w:p>
        </w:tc>
      </w:tr>
      <w:tr w:rsidR="00BD2EBE" w:rsidRPr="001131A0" w:rsidTr="003E76C9">
        <w:trPr>
          <w:trHeight w:val="1239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Pr="0020616D" w:rsidRDefault="00012697" w:rsidP="003E76C9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Российская Федерация, </w:t>
            </w:r>
            <w:r w:rsidR="00BD2EBE" w:rsidRPr="0020616D">
              <w:rPr>
                <w:sz w:val="22"/>
                <w:szCs w:val="22"/>
              </w:rPr>
              <w:t>Астраханская область, Приволжский</w:t>
            </w:r>
            <w:r w:rsidR="00876818">
              <w:rPr>
                <w:sz w:val="22"/>
                <w:szCs w:val="22"/>
              </w:rPr>
              <w:t xml:space="preserve"> район</w:t>
            </w:r>
            <w:r w:rsidR="00F1473F">
              <w:rPr>
                <w:sz w:val="22"/>
                <w:szCs w:val="22"/>
              </w:rPr>
              <w:t xml:space="preserve">, </w:t>
            </w:r>
            <w:r w:rsidR="003E76C9">
              <w:rPr>
                <w:sz w:val="22"/>
                <w:szCs w:val="22"/>
              </w:rPr>
              <w:t xml:space="preserve">МО «Яксатовский сельсовет» </w:t>
            </w:r>
            <w:r w:rsidR="00B82E10">
              <w:rPr>
                <w:sz w:val="22"/>
                <w:szCs w:val="22"/>
              </w:rPr>
              <w:t>«</w:t>
            </w:r>
            <w:r w:rsidR="003E76C9">
              <w:rPr>
                <w:sz w:val="22"/>
                <w:szCs w:val="22"/>
              </w:rPr>
              <w:t>ведение садоводства</w:t>
            </w:r>
            <w:r w:rsidR="008A57C1" w:rsidRPr="0020616D">
              <w:rPr>
                <w:sz w:val="22"/>
                <w:szCs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3E76C9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8F0DA7" w:rsidP="003E76C9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</w:t>
            </w:r>
            <w:r w:rsidR="003E76C9">
              <w:rPr>
                <w:sz w:val="22"/>
                <w:szCs w:val="22"/>
              </w:rPr>
              <w:t>150604</w:t>
            </w:r>
            <w:r w:rsidR="00B82E10">
              <w:rPr>
                <w:sz w:val="22"/>
                <w:szCs w:val="22"/>
              </w:rPr>
              <w:t>:</w:t>
            </w:r>
            <w:r w:rsidR="003E76C9">
              <w:rPr>
                <w:sz w:val="22"/>
                <w:szCs w:val="22"/>
              </w:rPr>
              <w:t>188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3E76C9" w:rsidP="008A57C1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145920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FB5DF6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60972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Pr="00F83D4B" w:rsidRDefault="00FB5DF6" w:rsidP="0001269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9145</w:t>
            </w:r>
          </w:p>
        </w:tc>
      </w:tr>
    </w:tbl>
    <w:p w:rsidR="0035161E" w:rsidRDefault="00507802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893BA2">
        <w:rPr>
          <w:rFonts w:ascii="Times New Roman" w:hAnsi="Times New Roman" w:cs="Times New Roman"/>
          <w:b/>
        </w:rPr>
        <w:t>Категория земель</w:t>
      </w:r>
      <w:r w:rsidRPr="00893BA2">
        <w:rPr>
          <w:rFonts w:ascii="Times New Roman" w:hAnsi="Times New Roman" w:cs="Times New Roman"/>
        </w:rPr>
        <w:t xml:space="preserve"> </w:t>
      </w:r>
      <w:r w:rsidR="0004277D" w:rsidRPr="00893BA2">
        <w:rPr>
          <w:rFonts w:ascii="Times New Roman" w:hAnsi="Times New Roman" w:cs="Times New Roman"/>
        </w:rPr>
        <w:t>–</w:t>
      </w:r>
      <w:r w:rsidR="00397B36" w:rsidRPr="00893BA2">
        <w:rPr>
          <w:rFonts w:ascii="Times New Roman" w:hAnsi="Times New Roman" w:cs="Times New Roman"/>
        </w:rPr>
        <w:t xml:space="preserve"> </w:t>
      </w:r>
      <w:r w:rsidR="002C70BB" w:rsidRPr="00893BA2">
        <w:rPr>
          <w:rFonts w:ascii="Times New Roman" w:hAnsi="Times New Roman" w:cs="Times New Roman"/>
        </w:rPr>
        <w:t xml:space="preserve">земли </w:t>
      </w:r>
      <w:r w:rsidR="00DE611A">
        <w:rPr>
          <w:rFonts w:ascii="Times New Roman" w:hAnsi="Times New Roman" w:cs="Times New Roman"/>
        </w:rPr>
        <w:t>сельскохозяйственного назначения</w:t>
      </w:r>
      <w:r w:rsidR="00FE5E93" w:rsidRPr="003E64C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:rsidR="00892C4F" w:rsidRDefault="00FB5DF6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Лот № 1</w:t>
      </w:r>
      <w:r w:rsidR="006A6627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-</w:t>
      </w:r>
      <w:r w:rsidR="00892C4F" w:rsidRPr="00892C4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="006A6627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ЗОУИТы:</w:t>
      </w:r>
    </w:p>
    <w:p w:rsidR="00FB5DF6" w:rsidRDefault="00FB5DF6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30:00-6.406 Четвертая подзона приаэродромной территории аэродрома гражданской авиации Астрахань (Нариманово); </w:t>
      </w:r>
    </w:p>
    <w:p w:rsidR="00FB5DF6" w:rsidRDefault="00FB5DF6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30:00-6.408 Третья подзона приаэродромной территории аэродрома гражданской ави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ации Астрахань (Нариманово);</w:t>
      </w:r>
    </w:p>
    <w:p w:rsidR="00FB5DF6" w:rsidRDefault="00FB5DF6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30:00-6.409 Приаэродромная территория аэродрома гражданской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авиации Астрахань (Нариманово);</w:t>
      </w:r>
    </w:p>
    <w:p w:rsidR="00FB5DF6" w:rsidRDefault="00FB5DF6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30:00-6.410 Приаэродромная территория аэродрома гражданской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авиации Астрахань (Нариманово);</w:t>
      </w:r>
    </w:p>
    <w:p w:rsidR="00FB5DF6" w:rsidRDefault="00FB5DF6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30:00-6.</w:t>
      </w:r>
      <w:r w:rsidR="006A6627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4</w:t>
      </w:r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11 Шестая подзона приаэродромной территории аэродрома гражданской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авиации Астрахань (Нариманово);</w:t>
      </w:r>
    </w:p>
    <w:p w:rsidR="00FB5DF6" w:rsidRDefault="00FB5DF6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30:00-6.412 Пятая подзона приаэродромной территории аэродрома гражданской авиации Астрахань (Нариманово).</w:t>
      </w:r>
    </w:p>
    <w:p w:rsidR="00DE611A" w:rsidRDefault="00DE611A" w:rsidP="008B6D5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92C4F" w:rsidRPr="00DE611A" w:rsidRDefault="00104B09" w:rsidP="00DE611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FE5E93">
        <w:rPr>
          <w:rFonts w:ascii="Times New Roman" w:hAnsi="Times New Roman" w:cs="Times New Roman"/>
          <w:sz w:val="24"/>
          <w:szCs w:val="24"/>
        </w:rPr>
        <w:t xml:space="preserve">- 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="00730A0F" w:rsidRPr="00FE5E93">
        <w:rPr>
          <w:rFonts w:ascii="Times New Roman" w:hAnsi="Times New Roman" w:cs="Times New Roman"/>
          <w:sz w:val="24"/>
          <w:szCs w:val="24"/>
        </w:rPr>
        <w:t>Правилами землепользования и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застройки</w:t>
      </w:r>
      <w:r w:rsidR="0004277D" w:rsidRPr="00FE5E93">
        <w:rPr>
          <w:rFonts w:ascii="Times New Roman" w:hAnsi="Times New Roman" w:cs="Times New Roman"/>
          <w:sz w:val="24"/>
          <w:szCs w:val="24"/>
        </w:rPr>
        <w:t xml:space="preserve"> </w:t>
      </w:r>
      <w:r w:rsidR="009E233A" w:rsidRPr="00FE5E93">
        <w:rPr>
          <w:rFonts w:ascii="Times New Roman" w:hAnsi="Times New Roman" w:cs="Times New Roman"/>
          <w:sz w:val="24"/>
          <w:szCs w:val="24"/>
        </w:rPr>
        <w:t>МО «</w:t>
      </w:r>
      <w:r w:rsidR="006A6627">
        <w:rPr>
          <w:rFonts w:ascii="Times New Roman" w:hAnsi="Times New Roman" w:cs="Times New Roman"/>
          <w:sz w:val="24"/>
          <w:szCs w:val="24"/>
        </w:rPr>
        <w:t>Яксатовский</w:t>
      </w:r>
      <w:r w:rsidR="00876818">
        <w:rPr>
          <w:rFonts w:ascii="Times New Roman" w:hAnsi="Times New Roman" w:cs="Times New Roman"/>
          <w:sz w:val="24"/>
          <w:szCs w:val="24"/>
        </w:rPr>
        <w:t xml:space="preserve"> сельсовет»</w:t>
      </w:r>
      <w:r w:rsidR="006A6627">
        <w:rPr>
          <w:rFonts w:ascii="Times New Roman" w:hAnsi="Times New Roman" w:cs="Times New Roman"/>
          <w:sz w:val="24"/>
          <w:szCs w:val="24"/>
        </w:rPr>
        <w:t xml:space="preserve"> </w:t>
      </w:r>
      <w:r w:rsidR="004F5D09">
        <w:rPr>
          <w:rFonts w:ascii="Times New Roman" w:hAnsi="Times New Roman" w:cs="Times New Roman"/>
          <w:sz w:val="24"/>
          <w:szCs w:val="24"/>
        </w:rPr>
        <w:t>Приволжского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</w:t>
      </w:r>
      <w:r w:rsidR="00730A0F" w:rsidRPr="00FE5E93">
        <w:rPr>
          <w:rFonts w:ascii="Times New Roman" w:hAnsi="Times New Roman" w:cs="Times New Roman"/>
          <w:sz w:val="24"/>
          <w:szCs w:val="24"/>
        </w:rPr>
        <w:t>района, Астраханской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области.</w:t>
      </w:r>
      <w:r w:rsidR="00FE5E9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</w:p>
    <w:p w:rsidR="00892C4F" w:rsidRPr="00892C4F" w:rsidRDefault="00892C4F" w:rsidP="00892C4F">
      <w:pPr>
        <w:spacing w:before="60"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92C4F">
        <w:rPr>
          <w:rFonts w:ascii="Times New Roman" w:hAnsi="Times New Roman" w:cs="Times New Roman"/>
          <w:b/>
          <w:sz w:val="24"/>
          <w:szCs w:val="24"/>
        </w:rPr>
        <w:t xml:space="preserve">         МО </w:t>
      </w:r>
      <w:r w:rsidR="00DC4D6F">
        <w:rPr>
          <w:rFonts w:ascii="Times New Roman" w:hAnsi="Times New Roman" w:cs="Times New Roman"/>
          <w:b/>
          <w:sz w:val="24"/>
          <w:szCs w:val="24"/>
        </w:rPr>
        <w:t>Яксатовский сельсовет</w:t>
      </w:r>
    </w:p>
    <w:p w:rsidR="006A6627" w:rsidRPr="006A6627" w:rsidRDefault="006A6627" w:rsidP="006A662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</w:pPr>
      <w:r w:rsidRPr="006A6627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 xml:space="preserve">Параметры застройки: </w:t>
      </w:r>
    </w:p>
    <w:p w:rsidR="006A6627" w:rsidRPr="006A6627" w:rsidRDefault="006A6627" w:rsidP="006A6627">
      <w:pPr>
        <w:numPr>
          <w:ilvl w:val="0"/>
          <w:numId w:val="3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</w:pPr>
      <w:r w:rsidRPr="006A6627">
        <w:rPr>
          <w:rFonts w:ascii="Times New Roman" w:eastAsia="Times New Roman" w:hAnsi="Times New Roman" w:cs="Times New Roman"/>
          <w:sz w:val="24"/>
          <w:szCs w:val="20"/>
          <w:lang w:eastAsia="ar-SA"/>
        </w:rPr>
        <w:t>Предельные (минимальные и максимальные) размеры земельных участков:</w:t>
      </w:r>
    </w:p>
    <w:p w:rsidR="006A6627" w:rsidRPr="006A6627" w:rsidRDefault="006A6627" w:rsidP="006A6627">
      <w:pPr>
        <w:numPr>
          <w:ilvl w:val="0"/>
          <w:numId w:val="28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  <w:r w:rsidRPr="006A6627">
        <w:rPr>
          <w:rFonts w:ascii="Times New Roman" w:eastAsia="Times New Roman" w:hAnsi="Times New Roman" w:cs="Times New Roman"/>
          <w:sz w:val="24"/>
          <w:szCs w:val="20"/>
          <w:lang w:eastAsia="ar-SA"/>
        </w:rPr>
        <w:t>для ведения дачного хозяйства – от 0,04 га до 0,12 (от 400 кв.м до 1200 кв.м);</w:t>
      </w:r>
    </w:p>
    <w:p w:rsidR="006A6627" w:rsidRPr="006A6627" w:rsidRDefault="006A6627" w:rsidP="006A6627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  <w:r w:rsidRPr="006A6627">
        <w:rPr>
          <w:rFonts w:ascii="Times New Roman" w:eastAsia="Times New Roman" w:hAnsi="Times New Roman" w:cs="Times New Roman"/>
          <w:sz w:val="24"/>
          <w:szCs w:val="20"/>
          <w:lang w:eastAsia="ar-SA"/>
        </w:rPr>
        <w:lastRenderedPageBreak/>
        <w:t>Предельные (минимальные и максимальные) размеры земельных участков, отведенных под иные виды разрешенного использования, в том числе их площадь не подлежат установлению.</w:t>
      </w:r>
    </w:p>
    <w:p w:rsidR="006A6627" w:rsidRPr="006A6627" w:rsidRDefault="006A6627" w:rsidP="006A6627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  <w:r w:rsidRPr="006A6627">
        <w:rPr>
          <w:rFonts w:ascii="Times New Roman" w:eastAsia="Times New Roman" w:hAnsi="Times New Roman" w:cs="Times New Roman"/>
          <w:sz w:val="24"/>
          <w:szCs w:val="20"/>
          <w:lang w:eastAsia="ar-SA"/>
        </w:rPr>
        <w:t>2. Жилое строение, садовый дом, жилой дачный дом должны отстоять от красной линии улиц не менее чем на 5 м, от красной линии проездов – не менее чем на 3 м. При этом, между домами, расположенными на противоположных сторонах проезда, должны быть учтены противопожарные расстояния. Расстояние от хозяйственных построек до красных линий улиц и проездов должно быть не менее 5 м.</w:t>
      </w:r>
    </w:p>
    <w:p w:rsidR="006A6627" w:rsidRPr="006A6627" w:rsidRDefault="006A6627" w:rsidP="006A6627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  <w:r w:rsidRPr="006A6627">
        <w:rPr>
          <w:rFonts w:ascii="Times New Roman" w:eastAsia="Times New Roman" w:hAnsi="Times New Roman" w:cs="Times New Roman"/>
          <w:sz w:val="24"/>
          <w:szCs w:val="20"/>
          <w:lang w:eastAsia="ar-SA"/>
        </w:rPr>
        <w:t>3. Минимальные расстояния до границы соседнего земельного участка по санитарно-бытовым условиям должны быть:</w:t>
      </w:r>
    </w:p>
    <w:p w:rsidR="006A6627" w:rsidRPr="006A6627" w:rsidRDefault="006A6627" w:rsidP="006A6627">
      <w:pPr>
        <w:numPr>
          <w:ilvl w:val="0"/>
          <w:numId w:val="2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  <w:r w:rsidRPr="006A6627">
        <w:rPr>
          <w:rFonts w:ascii="Times New Roman" w:eastAsia="Times New Roman" w:hAnsi="Times New Roman" w:cs="Times New Roman"/>
          <w:sz w:val="24"/>
          <w:szCs w:val="20"/>
          <w:lang w:eastAsia="ar-SA"/>
        </w:rPr>
        <w:t>от жилого строения, садового дома, жилого дачного дома – 3 м;</w:t>
      </w:r>
    </w:p>
    <w:p w:rsidR="006A6627" w:rsidRPr="006A6627" w:rsidRDefault="006A6627" w:rsidP="006A6627">
      <w:pPr>
        <w:numPr>
          <w:ilvl w:val="0"/>
          <w:numId w:val="2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  <w:r w:rsidRPr="006A6627">
        <w:rPr>
          <w:rFonts w:ascii="Times New Roman" w:eastAsia="Times New Roman" w:hAnsi="Times New Roman" w:cs="Times New Roman"/>
          <w:sz w:val="24"/>
          <w:szCs w:val="20"/>
          <w:lang w:eastAsia="ar-SA"/>
        </w:rPr>
        <w:t>от постройки для содержания мелкого скота и птицы – 4 м;</w:t>
      </w:r>
    </w:p>
    <w:p w:rsidR="006A6627" w:rsidRPr="006A6627" w:rsidRDefault="006A6627" w:rsidP="006A6627">
      <w:pPr>
        <w:numPr>
          <w:ilvl w:val="0"/>
          <w:numId w:val="2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  <w:r w:rsidRPr="006A6627">
        <w:rPr>
          <w:rFonts w:ascii="Times New Roman" w:eastAsia="Times New Roman" w:hAnsi="Times New Roman" w:cs="Times New Roman"/>
          <w:sz w:val="24"/>
          <w:szCs w:val="20"/>
          <w:lang w:eastAsia="ar-SA"/>
        </w:rPr>
        <w:t>от других построек – 3 м;</w:t>
      </w:r>
    </w:p>
    <w:p w:rsidR="006A6627" w:rsidRPr="006A6627" w:rsidRDefault="006A6627" w:rsidP="006A6627">
      <w:pPr>
        <w:numPr>
          <w:ilvl w:val="0"/>
          <w:numId w:val="2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  <w:r w:rsidRPr="006A6627">
        <w:rPr>
          <w:rFonts w:ascii="Times New Roman" w:eastAsia="Times New Roman" w:hAnsi="Times New Roman" w:cs="Times New Roman"/>
          <w:sz w:val="24"/>
          <w:szCs w:val="20"/>
          <w:lang w:eastAsia="ar-SA"/>
        </w:rPr>
        <w:t>от стволов деревьев: высокорослых – 4 м, среднерослых – 2 м, от кустарника – 1 м.</w:t>
      </w:r>
    </w:p>
    <w:p w:rsidR="006A6627" w:rsidRPr="006A6627" w:rsidRDefault="006A6627" w:rsidP="006A6627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  <w:r w:rsidRPr="006A6627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3. Предельное количество этажей – не более 3 этажей. </w:t>
      </w:r>
    </w:p>
    <w:p w:rsidR="006A6627" w:rsidRPr="006A6627" w:rsidRDefault="006A6627" w:rsidP="006A6627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A6627">
        <w:rPr>
          <w:rFonts w:ascii="Times New Roman" w:eastAsia="Calibri" w:hAnsi="Times New Roman" w:cs="Times New Roman"/>
          <w:sz w:val="24"/>
          <w:szCs w:val="24"/>
          <w:lang w:eastAsia="en-US"/>
        </w:rPr>
        <w:t>Предельная высота зданий:</w:t>
      </w:r>
    </w:p>
    <w:p w:rsidR="006A6627" w:rsidRPr="006A6627" w:rsidRDefault="006A6627" w:rsidP="006A6627">
      <w:pPr>
        <w:numPr>
          <w:ilvl w:val="0"/>
          <w:numId w:val="30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A6627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для всех основных строений количество надземных этажей – до двух с возможным использованием (дополнительно) мансардного этажа и высота от уровня земли: до верха плоской кровли – не более 9,6 м; до конька скатной кровли – не более 13,6 м;</w:t>
      </w:r>
    </w:p>
    <w:p w:rsidR="006A6627" w:rsidRPr="006A6627" w:rsidRDefault="006A6627" w:rsidP="006A6627">
      <w:pPr>
        <w:numPr>
          <w:ilvl w:val="0"/>
          <w:numId w:val="30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A6627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для всех вспомогательных строений: высота от уровня земли до верха плоской кровли – не более 4 м; до конька скатной кровли – не более 7 м;</w:t>
      </w:r>
    </w:p>
    <w:p w:rsidR="006A6627" w:rsidRPr="006A6627" w:rsidRDefault="006A6627" w:rsidP="006A6627">
      <w:pPr>
        <w:numPr>
          <w:ilvl w:val="0"/>
          <w:numId w:val="30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A6627">
        <w:rPr>
          <w:rFonts w:ascii="Times New Roman" w:eastAsia="Times New Roman" w:hAnsi="Times New Roman" w:cs="Times New Roman"/>
          <w:sz w:val="24"/>
          <w:szCs w:val="24"/>
          <w:lang w:eastAsia="ar-SA"/>
        </w:rPr>
        <w:t>исключение: шпили, башни, флагштоки – без ограничения.</w:t>
      </w:r>
    </w:p>
    <w:p w:rsidR="006A6627" w:rsidRPr="006A6627" w:rsidRDefault="006A6627" w:rsidP="006A6627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  <w:r w:rsidRPr="006A6627">
        <w:rPr>
          <w:rFonts w:ascii="Times New Roman" w:eastAsia="Times New Roman" w:hAnsi="Times New Roman" w:cs="Times New Roman"/>
          <w:sz w:val="24"/>
          <w:szCs w:val="20"/>
          <w:lang w:eastAsia="ar-SA"/>
        </w:rPr>
        <w:t>4. Максимальный процент застройки в границах земельного участка – 60% от площади земельного участка.</w:t>
      </w:r>
    </w:p>
    <w:p w:rsidR="006A6627" w:rsidRPr="006A6627" w:rsidRDefault="006A6627" w:rsidP="006A6627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  <w:r w:rsidRPr="006A6627">
        <w:rPr>
          <w:rFonts w:ascii="Times New Roman" w:eastAsia="Times New Roman" w:hAnsi="Times New Roman" w:cs="Times New Roman"/>
          <w:sz w:val="24"/>
          <w:szCs w:val="20"/>
          <w:lang w:eastAsia="ar-SA"/>
        </w:rPr>
        <w:t>5. Коэффициент озеленения – не менее 0,25 от площади земельного участка.</w:t>
      </w:r>
    </w:p>
    <w:p w:rsidR="00F14329" w:rsidRDefault="00F14329" w:rsidP="008B6D55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327008" w:rsidRDefault="00D95210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="00D10FD1" w:rsidRPr="00450467">
        <w:rPr>
          <w:rFonts w:ascii="Times New Roman" w:hAnsi="Times New Roman" w:cs="Times New Roman"/>
          <w:b/>
          <w:sz w:val="24"/>
          <w:szCs w:val="24"/>
        </w:rPr>
        <w:t xml:space="preserve">Технические условия подключения объектов к сетям инженерно-технического </w:t>
      </w:r>
      <w:r w:rsidR="00D10FD1" w:rsidRPr="00450467">
        <w:rPr>
          <w:rFonts w:ascii="Times New Roman" w:hAnsi="Times New Roman" w:cs="Times New Roman"/>
          <w:b/>
          <w:sz w:val="24"/>
          <w:szCs w:val="24"/>
        </w:rPr>
        <w:tab/>
        <w:t>обеспечения:</w:t>
      </w:r>
    </w:p>
    <w:p w:rsidR="00572189" w:rsidRDefault="00572189" w:rsidP="00572189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B22811">
        <w:rPr>
          <w:rFonts w:ascii="Times New Roman" w:hAnsi="Times New Roman" w:cs="Times New Roman"/>
        </w:rPr>
        <w:t xml:space="preserve">Лот № </w:t>
      </w:r>
      <w:r>
        <w:rPr>
          <w:rFonts w:ascii="Times New Roman" w:hAnsi="Times New Roman" w:cs="Times New Roman"/>
        </w:rPr>
        <w:t>1:</w:t>
      </w:r>
      <w:r w:rsidRPr="00B22811">
        <w:rPr>
          <w:rFonts w:ascii="Times New Roman" w:hAnsi="Times New Roman" w:cs="Times New Roman"/>
        </w:rPr>
        <w:t xml:space="preserve"> МБУ МО Приволжский муниципальный район Астра</w:t>
      </w:r>
      <w:r>
        <w:rPr>
          <w:rFonts w:ascii="Times New Roman" w:hAnsi="Times New Roman" w:cs="Times New Roman"/>
        </w:rPr>
        <w:t>ханской области БИОМ (письмо № 1009 от 20.12</w:t>
      </w:r>
      <w:r w:rsidRPr="00B22811">
        <w:rPr>
          <w:rFonts w:ascii="Times New Roman" w:hAnsi="Times New Roman" w:cs="Times New Roman"/>
        </w:rPr>
        <w:t>.2024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</w:t>
      </w:r>
      <w:r>
        <w:rPr>
          <w:rFonts w:ascii="Times New Roman" w:hAnsi="Times New Roman" w:cs="Times New Roman"/>
        </w:rPr>
        <w:t>ых</w:t>
      </w:r>
      <w:r w:rsidRPr="00B22811">
        <w:rPr>
          <w:rFonts w:ascii="Times New Roman" w:hAnsi="Times New Roman" w:cs="Times New Roman"/>
        </w:rPr>
        <w:t xml:space="preserve"> участк</w:t>
      </w:r>
      <w:r>
        <w:rPr>
          <w:rFonts w:ascii="Times New Roman" w:hAnsi="Times New Roman" w:cs="Times New Roman"/>
        </w:rPr>
        <w:t>ов</w:t>
      </w:r>
      <w:r w:rsidRPr="00B22811">
        <w:rPr>
          <w:rFonts w:ascii="Times New Roman" w:hAnsi="Times New Roman" w:cs="Times New Roman"/>
        </w:rPr>
        <w:t xml:space="preserve"> расположенн</w:t>
      </w:r>
      <w:r>
        <w:rPr>
          <w:rFonts w:ascii="Times New Roman" w:hAnsi="Times New Roman" w:cs="Times New Roman"/>
        </w:rPr>
        <w:t>ых</w:t>
      </w:r>
      <w:r w:rsidRPr="00B22811">
        <w:rPr>
          <w:rFonts w:ascii="Times New Roman" w:hAnsi="Times New Roman" w:cs="Times New Roman"/>
        </w:rPr>
        <w:t xml:space="preserve"> по адресу: </w:t>
      </w:r>
      <w:r w:rsidRPr="00572189">
        <w:rPr>
          <w:rFonts w:ascii="Times New Roman" w:hAnsi="Times New Roman" w:cs="Times New Roman"/>
        </w:rPr>
        <w:t xml:space="preserve">Российская Федерация, Астраханская область, Приволжский район, МО «Яксатовский сельсовет» </w:t>
      </w:r>
      <w:r w:rsidRPr="0093286B">
        <w:rPr>
          <w:rFonts w:ascii="Times New Roman" w:hAnsi="Times New Roman" w:cs="Times New Roman"/>
        </w:rPr>
        <w:t>составляет</w:t>
      </w:r>
      <w:r>
        <w:rPr>
          <w:rFonts w:ascii="Times New Roman" w:hAnsi="Times New Roman" w:cs="Times New Roman"/>
        </w:rPr>
        <w:t xml:space="preserve"> 160 ПНД.</w:t>
      </w:r>
    </w:p>
    <w:p w:rsidR="00D10FD1" w:rsidRPr="00CA7431" w:rsidRDefault="008B6D55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</w:t>
      </w:r>
      <w:r w:rsidR="00D10FD1" w:rsidRPr="0075328E">
        <w:rPr>
          <w:rFonts w:ascii="Times New Roman" w:hAnsi="Times New Roman" w:cs="Times New Roman"/>
          <w:color w:val="000000"/>
          <w:shd w:val="clear" w:color="auto" w:fill="F8F9FA"/>
        </w:rPr>
        <w:t>П</w:t>
      </w:r>
      <w:r w:rsidR="00D10FD1" w:rsidRPr="0075328E">
        <w:rPr>
          <w:rFonts w:ascii="Times New Roman" w:hAnsi="Times New Roman" w:cs="Times New Roman"/>
        </w:rPr>
        <w:t>лата за подключения объекта к сетям инженерно-технического обеспечения не определена. Подключение предусматривается за счет собственника предполагаемого объекта недвижимости.</w:t>
      </w:r>
    </w:p>
    <w:p w:rsidR="00507802" w:rsidRPr="004E43C7" w:rsidRDefault="00D508F3" w:rsidP="008B6D5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ab/>
      </w:r>
      <w:r w:rsidR="00507802" w:rsidRPr="004E43C7">
        <w:rPr>
          <w:rFonts w:ascii="Times New Roman" w:hAnsi="Times New Roman" w:cs="Times New Roman"/>
        </w:rPr>
        <w:t xml:space="preserve">С иными сведениями о земельных участках, проектами договоров земельных участков, а также порядком осмотра земельных участков на местности, претенденты могут ознакомиться, обратившись по адресу: Астраханская область, Приволжский район, с. Началово, ул. Ленина, 48, </w:t>
      </w:r>
      <w:r w:rsidR="009239C7" w:rsidRPr="004E43C7">
        <w:rPr>
          <w:rFonts w:ascii="Times New Roman" w:hAnsi="Times New Roman" w:cs="Times New Roman"/>
        </w:rPr>
        <w:t>второй</w:t>
      </w:r>
      <w:r w:rsidR="00507802" w:rsidRPr="004E43C7">
        <w:rPr>
          <w:rFonts w:ascii="Times New Roman" w:hAnsi="Times New Roman" w:cs="Times New Roman"/>
        </w:rPr>
        <w:t xml:space="preserve"> этаж, </w:t>
      </w:r>
      <w:r w:rsidR="006B5F71" w:rsidRPr="004E43C7">
        <w:rPr>
          <w:rFonts w:ascii="Times New Roman" w:hAnsi="Times New Roman" w:cs="Times New Roman"/>
        </w:rPr>
        <w:t>каб.</w:t>
      </w:r>
      <w:r w:rsidR="0023229E" w:rsidRPr="004E43C7">
        <w:rPr>
          <w:rFonts w:ascii="Times New Roman" w:hAnsi="Times New Roman" w:cs="Times New Roman"/>
        </w:rPr>
        <w:t>2</w:t>
      </w:r>
      <w:r w:rsidR="009239C7" w:rsidRPr="004E43C7">
        <w:rPr>
          <w:rFonts w:ascii="Times New Roman" w:hAnsi="Times New Roman" w:cs="Times New Roman"/>
        </w:rPr>
        <w:t>06</w:t>
      </w:r>
      <w:r w:rsidR="006B5F71" w:rsidRPr="004E43C7">
        <w:rPr>
          <w:rFonts w:ascii="Times New Roman" w:hAnsi="Times New Roman" w:cs="Times New Roman"/>
        </w:rPr>
        <w:t>.</w:t>
      </w:r>
    </w:p>
    <w:p w:rsidR="00312D63" w:rsidRPr="004E43C7" w:rsidRDefault="00507802" w:rsidP="008B6D5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>Кон</w:t>
      </w:r>
      <w:r w:rsidR="009239C7" w:rsidRPr="004E43C7">
        <w:rPr>
          <w:rFonts w:ascii="Times New Roman" w:hAnsi="Times New Roman" w:cs="Times New Roman"/>
        </w:rPr>
        <w:t>тактный телефон - (8512) 40-61-04</w:t>
      </w:r>
      <w:r w:rsidRPr="004E43C7">
        <w:rPr>
          <w:rFonts w:ascii="Times New Roman" w:hAnsi="Times New Roman" w:cs="Times New Roman"/>
        </w:rPr>
        <w:t>.</w:t>
      </w:r>
    </w:p>
    <w:p w:rsidR="00D42C9F" w:rsidRPr="00450467" w:rsidRDefault="007A54CC" w:rsidP="008B6D55">
      <w:pPr>
        <w:pStyle w:val="a3"/>
        <w:numPr>
          <w:ilvl w:val="0"/>
          <w:numId w:val="1"/>
        </w:numPr>
        <w:tabs>
          <w:tab w:val="right" w:pos="993"/>
        </w:tabs>
        <w:jc w:val="both"/>
        <w:rPr>
          <w:b/>
          <w:sz w:val="22"/>
          <w:szCs w:val="22"/>
        </w:rPr>
      </w:pPr>
      <w:r w:rsidRPr="00450467">
        <w:rPr>
          <w:b/>
          <w:sz w:val="22"/>
          <w:szCs w:val="22"/>
        </w:rPr>
        <w:t>Общая информация и порядок регистрации.</w:t>
      </w:r>
    </w:p>
    <w:p w:rsidR="00D42C9F" w:rsidRDefault="007A54CC" w:rsidP="008B6D55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D42C9F">
        <w:rPr>
          <w:rFonts w:ascii="Times New Roman" w:hAnsi="Times New Roman" w:cs="Times New Roman"/>
        </w:rPr>
        <w:t xml:space="preserve">Извещение, проект договора и другие прилагаемые документы опубликованы на официальном </w:t>
      </w:r>
      <w:r w:rsidR="00D42C9F" w:rsidRPr="00D42C9F">
        <w:rPr>
          <w:rFonts w:ascii="Times New Roman" w:hAnsi="Times New Roman" w:cs="Times New Roman"/>
        </w:rPr>
        <w:t xml:space="preserve">сайте </w:t>
      </w:r>
      <w:r w:rsidRPr="00D42C9F">
        <w:rPr>
          <w:rFonts w:ascii="Times New Roman" w:hAnsi="Times New Roman" w:cs="Times New Roman"/>
        </w:rPr>
        <w:t xml:space="preserve">Российской Федерации в информационно-телекоммуникационной сети "Интернет" для размещения информации о проведении торгов </w:t>
      </w:r>
      <w:hyperlink r:id="rId7" w:history="1">
        <w:r w:rsidRPr="00D42C9F">
          <w:rPr>
            <w:rStyle w:val="a9"/>
            <w:rFonts w:ascii="Times New Roman" w:hAnsi="Times New Roman" w:cs="Times New Roman"/>
          </w:rPr>
          <w:t>https://torgi.gov.ru/new</w:t>
        </w:r>
      </w:hyperlink>
      <w:r w:rsidRPr="00D42C9F">
        <w:rPr>
          <w:rFonts w:ascii="Times New Roman" w:hAnsi="Times New Roman" w:cs="Times New Roman"/>
        </w:rPr>
        <w:t xml:space="preserve"> (далее – ГИС Торги) и на сайте электронной площадки и доступны для ознакомления всем заинтересованным лицам без взимания платы.</w:t>
      </w:r>
    </w:p>
    <w:p w:rsidR="00D42C9F" w:rsidRPr="00450467" w:rsidRDefault="007A54CC" w:rsidP="008B6D55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450467">
        <w:rPr>
          <w:rFonts w:ascii="Times New Roman" w:hAnsi="Times New Roman" w:cs="Times New Roman"/>
        </w:rPr>
        <w:t xml:space="preserve">Юридическое лицо для организации электронного аукциона (место подачи заявок и место проведения электронного аукциона): </w:t>
      </w:r>
      <w:r w:rsidR="00D42C9F" w:rsidRPr="00450467">
        <w:rPr>
          <w:rFonts w:ascii="Times New Roman" w:hAnsi="Times New Roman" w:cs="Times New Roman"/>
        </w:rPr>
        <w:t xml:space="preserve">электронная торговая площадка Российский аукционный дом - </w:t>
      </w:r>
      <w:hyperlink r:id="rId8" w:history="1">
        <w:r w:rsidR="00D42C9F" w:rsidRPr="00450467">
          <w:rPr>
            <w:rStyle w:val="a9"/>
            <w:rFonts w:ascii="Times New Roman" w:hAnsi="Times New Roman" w:cs="Times New Roman"/>
          </w:rPr>
          <w:t>https://catalog.lot-online.ru/</w:t>
        </w:r>
      </w:hyperlink>
      <w:r w:rsidR="00D42C9F" w:rsidRPr="00450467">
        <w:rPr>
          <w:rFonts w:ascii="Times New Roman" w:hAnsi="Times New Roman" w:cs="Times New Roman"/>
        </w:rPr>
        <w:t xml:space="preserve"> </w:t>
      </w:r>
      <w:r w:rsidRPr="00450467">
        <w:rPr>
          <w:rFonts w:ascii="Times New Roman" w:hAnsi="Times New Roman" w:cs="Times New Roman"/>
        </w:rPr>
        <w:t>(далее – электронная площадка).</w:t>
      </w:r>
    </w:p>
    <w:p w:rsidR="007A54CC" w:rsidRPr="007A54CC" w:rsidRDefault="007A54CC" w:rsidP="008B6D55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7A54CC">
        <w:rPr>
          <w:rFonts w:ascii="Times New Roman" w:hAnsi="Times New Roman" w:cs="Times New Roman"/>
        </w:rPr>
        <w:lastRenderedPageBreak/>
        <w:t>Электронный аукцион проводятся в соответствии со статьями 39.11, 39.12, 39.13 ЗК РФ. Участниками электронного аукциона могут быть лица, имеющие квалифицированную электронную подпись, оформленную в соответствии с требованиями действующего законодательства и прошедшие регистрацию в ГИС Торги и на электронной площадке в соответствии с регламентом электронной площадки (далее – заявители).</w:t>
      </w:r>
    </w:p>
    <w:p w:rsidR="007A54CC" w:rsidRPr="007A54CC" w:rsidRDefault="007A54CC" w:rsidP="008B6D55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 w:rsidRPr="007A54CC">
        <w:rPr>
          <w:rFonts w:ascii="Times New Roman" w:hAnsi="Times New Roman" w:cs="Times New Roman"/>
          <w:b/>
        </w:rPr>
        <w:t>1) Для участия в электронном аукционе необходимо пройти регистрацию в ГИС Торги</w:t>
      </w:r>
      <w:r w:rsidRPr="007A54CC">
        <w:rPr>
          <w:rFonts w:ascii="Times New Roman" w:hAnsi="Times New Roman" w:cs="Times New Roman"/>
        </w:rPr>
        <w:t xml:space="preserve"> </w:t>
      </w:r>
      <w:r w:rsidRPr="007A54CC">
        <w:rPr>
          <w:rFonts w:ascii="Times New Roman" w:hAnsi="Times New Roman" w:cs="Times New Roman"/>
          <w:b/>
        </w:rPr>
        <w:t>в соответствии с:</w:t>
      </w:r>
    </w:p>
    <w:p w:rsidR="007A54CC" w:rsidRPr="007A54CC" w:rsidRDefault="007A54CC" w:rsidP="008B6D55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7A54CC">
        <w:rPr>
          <w:rFonts w:ascii="Times New Roman" w:hAnsi="Times New Roman" w:cs="Times New Roman"/>
        </w:rPr>
        <w:t xml:space="preserve">- Инструкция по регистрации для физических лиц доступна для ознакомления по ссылке </w:t>
      </w:r>
      <w:hyperlink r:id="rId9" w:history="1">
        <w:r w:rsidRPr="007A54CC">
          <w:rPr>
            <w:rStyle w:val="a9"/>
            <w:rFonts w:ascii="Times New Roman" w:hAnsi="Times New Roman" w:cs="Times New Roman"/>
          </w:rPr>
          <w:t>https://torgi.gov.ru/new/static/files/инструкция%20ФЛ.pdf</w:t>
        </w:r>
      </w:hyperlink>
      <w:r w:rsidRPr="007A54CC">
        <w:rPr>
          <w:rFonts w:ascii="Times New Roman" w:hAnsi="Times New Roman" w:cs="Times New Roman"/>
        </w:rPr>
        <w:t xml:space="preserve"> </w:t>
      </w:r>
    </w:p>
    <w:p w:rsidR="007A54CC" w:rsidRPr="007A54CC" w:rsidRDefault="007A54CC" w:rsidP="008B6D55">
      <w:pPr>
        <w:pStyle w:val="aa"/>
        <w:rPr>
          <w:color w:val="auto"/>
          <w:sz w:val="22"/>
          <w:szCs w:val="22"/>
        </w:rPr>
      </w:pPr>
      <w:r w:rsidRPr="007A54CC">
        <w:rPr>
          <w:color w:val="auto"/>
          <w:sz w:val="22"/>
          <w:szCs w:val="22"/>
        </w:rPr>
        <w:t xml:space="preserve">- Инструкция по регистрации для юридических лиц и индивидуальных предпринимателей доступна для ознакомления по ссылке </w:t>
      </w:r>
      <w:hyperlink r:id="rId10" w:history="1">
        <w:r w:rsidRPr="007A54CC">
          <w:rPr>
            <w:rStyle w:val="a9"/>
            <w:color w:val="auto"/>
            <w:sz w:val="22"/>
            <w:szCs w:val="22"/>
          </w:rPr>
          <w:t>https://torgi.gov.ru/new/static/files/инструкция%20ЮЛ.pdf</w:t>
        </w:r>
      </w:hyperlink>
      <w:r w:rsidRPr="007A54CC">
        <w:rPr>
          <w:color w:val="auto"/>
          <w:sz w:val="22"/>
          <w:szCs w:val="22"/>
        </w:rPr>
        <w:t xml:space="preserve"> </w:t>
      </w:r>
    </w:p>
    <w:p w:rsidR="007A54CC" w:rsidRDefault="007A54CC" w:rsidP="008B6D55">
      <w:pPr>
        <w:pStyle w:val="aa"/>
        <w:rPr>
          <w:color w:val="auto"/>
          <w:sz w:val="22"/>
          <w:szCs w:val="22"/>
        </w:rPr>
      </w:pPr>
      <w:r w:rsidRPr="007A54CC">
        <w:rPr>
          <w:color w:val="auto"/>
          <w:sz w:val="22"/>
          <w:szCs w:val="22"/>
        </w:rPr>
        <w:t xml:space="preserve">После регистрации в ГИС Торги информация об участнике автоматически направляется на электронные площадки </w:t>
      </w:r>
      <w:r w:rsidRPr="007A54CC">
        <w:rPr>
          <w:rFonts w:eastAsia="MS Mincho"/>
          <w:color w:val="auto"/>
          <w:sz w:val="22"/>
          <w:szCs w:val="22"/>
        </w:rPr>
        <w:t> </w:t>
      </w:r>
      <w:r w:rsidRPr="007A54CC">
        <w:rPr>
          <w:color w:val="auto"/>
          <w:sz w:val="22"/>
          <w:szCs w:val="22"/>
        </w:rPr>
        <w:t xml:space="preserve"> по защищённым каналам.</w:t>
      </w:r>
      <w:r w:rsidRPr="007A54CC">
        <w:rPr>
          <w:rFonts w:eastAsia="MS Mincho"/>
          <w:color w:val="auto"/>
          <w:sz w:val="22"/>
          <w:szCs w:val="22"/>
        </w:rPr>
        <w:t> </w:t>
      </w:r>
      <w:r w:rsidRPr="007A54CC">
        <w:rPr>
          <w:color w:val="auto"/>
          <w:sz w:val="22"/>
          <w:szCs w:val="22"/>
        </w:rPr>
        <w:t xml:space="preserve"> Операторы электронных площадок регистрируют участника торгов на электронной площадке не позднее рабочего дня, следующего за днем его регистрации в ГИС Торги.</w:t>
      </w:r>
    </w:p>
    <w:p w:rsidR="00A42D12" w:rsidRPr="00A42D12" w:rsidRDefault="00A42D12" w:rsidP="008B6D55">
      <w:pPr>
        <w:spacing w:after="0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A42D12">
        <w:rPr>
          <w:rFonts w:ascii="Times New Roman" w:eastAsia="Calibri" w:hAnsi="Times New Roman" w:cs="Times New Roman"/>
          <w:b/>
          <w:sz w:val="24"/>
          <w:szCs w:val="24"/>
        </w:rPr>
        <w:t xml:space="preserve">2) Работа на </w:t>
      </w:r>
      <w:r w:rsidRPr="00A42D12">
        <w:rPr>
          <w:rFonts w:ascii="Times New Roman" w:eastAsia="Calibri" w:hAnsi="Times New Roman" w:cs="Times New Roman"/>
          <w:b/>
          <w:bCs/>
          <w:sz w:val="24"/>
          <w:szCs w:val="24"/>
        </w:rPr>
        <w:t>электронной площадке осуществляется в соответствии с:</w:t>
      </w:r>
    </w:p>
    <w:p w:rsidR="00A42D12" w:rsidRDefault="007F2C1B" w:rsidP="008B6D55">
      <w:pPr>
        <w:pStyle w:val="aa"/>
        <w:ind w:firstLine="0"/>
        <w:rPr>
          <w:color w:val="auto"/>
          <w:sz w:val="22"/>
          <w:szCs w:val="22"/>
        </w:rPr>
      </w:pPr>
      <w:hyperlink r:id="rId11" w:history="1">
        <w:r w:rsidR="00A42D12" w:rsidRPr="005D51A0">
          <w:rPr>
            <w:rStyle w:val="a9"/>
            <w:sz w:val="22"/>
            <w:szCs w:val="22"/>
          </w:rPr>
          <w:t>https://catalog.lot-online.ru/images/docs/instructions/participants_landPlot.pdf?_t=1674722289</w:t>
        </w:r>
      </w:hyperlink>
    </w:p>
    <w:p w:rsidR="00A42D12" w:rsidRDefault="00A42D12" w:rsidP="008B6D55">
      <w:pPr>
        <w:pStyle w:val="aa"/>
        <w:ind w:firstLine="0"/>
        <w:rPr>
          <w:color w:val="auto"/>
          <w:sz w:val="22"/>
          <w:szCs w:val="22"/>
        </w:rPr>
      </w:pPr>
    </w:p>
    <w:p w:rsidR="00D42C9F" w:rsidRPr="00D42C9F" w:rsidRDefault="00D42C9F" w:rsidP="008B6D55">
      <w:pPr>
        <w:numPr>
          <w:ilvl w:val="0"/>
          <w:numId w:val="1"/>
        </w:numPr>
        <w:tabs>
          <w:tab w:val="right" w:pos="993"/>
        </w:tabs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42C9F">
        <w:rPr>
          <w:rFonts w:ascii="Times New Roman" w:hAnsi="Times New Roman" w:cs="Times New Roman"/>
          <w:b/>
        </w:rPr>
        <w:t>Подача заявки на участие в электронном аукционе.</w:t>
      </w:r>
    </w:p>
    <w:p w:rsidR="00D42C9F" w:rsidRPr="00D42C9F" w:rsidRDefault="00D42C9F" w:rsidP="008B6D55">
      <w:pPr>
        <w:tabs>
          <w:tab w:val="right" w:pos="993"/>
        </w:tabs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Подача заявки на участие в электронном аукционе осуществляется в сроки, установленные настоящим извещением, только посредством интерфейса электронной площадки из личного кабинета заявителя.</w:t>
      </w:r>
    </w:p>
    <w:p w:rsidR="006F79E4" w:rsidRDefault="006F79E4" w:rsidP="008B6D55">
      <w:pPr>
        <w:tabs>
          <w:tab w:val="right" w:pos="993"/>
        </w:tabs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Документы, представляемые с заявкой заявителями для участия в аукционе:</w:t>
      </w:r>
    </w:p>
    <w:p w:rsidR="00D42C9F" w:rsidRPr="00D42C9F" w:rsidRDefault="00D42C9F" w:rsidP="008B6D55">
      <w:pPr>
        <w:numPr>
          <w:ilvl w:val="0"/>
          <w:numId w:val="19"/>
        </w:numPr>
        <w:tabs>
          <w:tab w:val="righ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 xml:space="preserve">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документов, </w:t>
      </w:r>
      <w:r w:rsidR="001948C4">
        <w:rPr>
          <w:rFonts w:ascii="Times New Roman" w:hAnsi="Times New Roman" w:cs="Times New Roman"/>
        </w:rPr>
        <w:t xml:space="preserve">а также </w:t>
      </w:r>
      <w:r w:rsidR="006F79E4">
        <w:rPr>
          <w:rFonts w:ascii="Times New Roman" w:hAnsi="Times New Roman" w:cs="Times New Roman"/>
        </w:rPr>
        <w:t>по форме согласно аукционной документации;</w:t>
      </w:r>
    </w:p>
    <w:p w:rsidR="009B2086" w:rsidRDefault="00D42C9F" w:rsidP="009B2086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копии документов, удостоверяющих личность заявителя (для граждан)</w:t>
      </w:r>
      <w:r w:rsidR="005E0BD9">
        <w:rPr>
          <w:rFonts w:ascii="Times New Roman" w:hAnsi="Times New Roman" w:cs="Times New Roman"/>
        </w:rPr>
        <w:t>(ВСЕ СТРАНИЦЫ)</w:t>
      </w:r>
      <w:r w:rsidRPr="00D42C9F">
        <w:rPr>
          <w:rFonts w:ascii="Times New Roman" w:hAnsi="Times New Roman" w:cs="Times New Roman"/>
        </w:rPr>
        <w:t>;</w:t>
      </w:r>
    </w:p>
    <w:p w:rsidR="00D42C9F" w:rsidRPr="009B2086" w:rsidRDefault="009B2086" w:rsidP="009B2086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9B2086">
        <w:rPr>
          <w:rFonts w:ascii="Times New Roman" w:hAnsi="Times New Roman" w:cs="Times New Roman"/>
        </w:rPr>
        <w:t xml:space="preserve"> </w:t>
      </w:r>
      <w:r w:rsidRPr="00D42C9F">
        <w:rPr>
          <w:rFonts w:ascii="Times New Roman" w:hAnsi="Times New Roman" w:cs="Times New Roman"/>
        </w:rPr>
        <w:t>документы, подтверждающие внесение задатка.</w:t>
      </w:r>
    </w:p>
    <w:p w:rsidR="00D42C9F" w:rsidRPr="00D42C9F" w:rsidRDefault="00D42C9F" w:rsidP="008B6D55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D42C9F" w:rsidRDefault="00D42C9F" w:rsidP="008B6D55">
      <w:pPr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 xml:space="preserve">Заявка на участие в электронном аукционе, а также прилагаемые к ней документы подписываются усиленной квалифицированной </w:t>
      </w:r>
      <w:r>
        <w:rPr>
          <w:rFonts w:ascii="Times New Roman" w:hAnsi="Times New Roman" w:cs="Times New Roman"/>
        </w:rPr>
        <w:t>электронной подписью заявителя.</w:t>
      </w:r>
    </w:p>
    <w:p w:rsidR="00D42C9F" w:rsidRPr="00D42C9F" w:rsidRDefault="00D42C9F" w:rsidP="008B6D55">
      <w:pPr>
        <w:ind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Один заявитель вправе подать только одну заявку на участие в электронном аукционе.</w:t>
      </w:r>
    </w:p>
    <w:p w:rsidR="00D42C9F" w:rsidRPr="00D42C9F" w:rsidRDefault="00D42C9F" w:rsidP="008B6D55">
      <w:pPr>
        <w:ind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Заявка на участие в электронном аукционе, поступившая по истечении срока приема заявок, возвращается заявителю в день ее поступления. Заявитель имеет право отозвать принятую заявку на участие в электронном аукционе до дня око</w:t>
      </w:r>
      <w:r>
        <w:rPr>
          <w:rFonts w:ascii="Times New Roman" w:hAnsi="Times New Roman" w:cs="Times New Roman"/>
        </w:rPr>
        <w:t>нчания срока приема заявок.</w:t>
      </w:r>
    </w:p>
    <w:p w:rsidR="00D42C9F" w:rsidRPr="00D42C9F" w:rsidRDefault="00450467" w:rsidP="008B6D55">
      <w:pPr>
        <w:spacing w:after="0"/>
        <w:ind w:firstLine="567"/>
        <w:jc w:val="both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11</w:t>
      </w:r>
      <w:r w:rsidR="00D42C9F" w:rsidRPr="00D42C9F">
        <w:rPr>
          <w:rFonts w:ascii="Times New Roman" w:eastAsia="Calibri" w:hAnsi="Times New Roman" w:cs="Times New Roman"/>
          <w:b/>
        </w:rPr>
        <w:t>. Порядок внесения и возврата задатка.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Задаток для участия в электронном аукционе служит обеспечением исполнения обязательства победителя электронного аукциона по заключению договора, вносится в размере, предусмотренном настоящим извещением на специальный (аналитический) счет претендента до подачи заявки, открытый при регистрации на электронной площадке в одном из банков, предусмотренных Перечнем уполномоченных банков, в которых участники могут открывать специальные счета, утверждённым Распоряжением Правительства РФ от 13.07.2018 г. N 1451-р, в порядке, установленном регламентом электронной площадки (далее – аналитический счет).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lastRenderedPageBreak/>
        <w:t>Для того чтобы подать заявку на участие в электронном аукционе, необходимо пополнить свой аналитический счет на сумму в размере гарантийного обеспечения (задаток) и стоимости оказания услуг.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Оператор электронной площадки проверяет наличие достаточной суммы в размере задатка на лицевом счете претендента и осуществляет блокирование необходимой суммы.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Batang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 xml:space="preserve">Денежные </w:t>
      </w:r>
      <w:r w:rsidRPr="00D42C9F">
        <w:rPr>
          <w:rFonts w:ascii="Times New Roman" w:eastAsia="Batang" w:hAnsi="Times New Roman" w:cs="Times New Roman"/>
        </w:rPr>
        <w:t>средства в размере гарантийного обеспечения (задатка) и стоимости оказания услуг блокируются на аналитическом счете претендента в момент подачи заявки на участие электронном аукционе, при условии наличия на нем соответствующей суммы свободных денежных средств. В случае если свободных средств недостаточно, оператор электронной площадки отклоняет заявку. В случае получения от претендента нескольких заявок, свободные средства блокируются последовательно и учитываются отдельно по каждой заявке.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Batang" w:hAnsi="Times New Roman" w:cs="Times New Roman"/>
        </w:rPr>
      </w:pPr>
      <w:r w:rsidRPr="00D42C9F">
        <w:rPr>
          <w:rFonts w:ascii="Times New Roman" w:eastAsia="Batang" w:hAnsi="Times New Roman" w:cs="Times New Roman"/>
          <w:bCs/>
        </w:rPr>
        <w:t>Банковские реквизиты счета для перечисления задатка:</w:t>
      </w:r>
    </w:p>
    <w:p w:rsidR="00450467" w:rsidRPr="00450467" w:rsidRDefault="00450467" w:rsidP="008B6D55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Batang" w:hAnsi="Times New Roman" w:cs="Times New Roman"/>
          <w:bCs/>
          <w:lang w:eastAsia="en-US"/>
        </w:rPr>
      </w:pPr>
      <w:r w:rsidRPr="00450467">
        <w:rPr>
          <w:rFonts w:ascii="Times New Roman" w:eastAsia="Batang" w:hAnsi="Times New Roman" w:cs="Times New Roman"/>
        </w:rPr>
        <w:t>Подача заявки и блокирование задатка являются заключением соглашения о задатке (в соответствии с пунктом 2 статьи 39.12 Земельного кодекса Российской Федерации).</w:t>
      </w:r>
    </w:p>
    <w:p w:rsidR="00450467" w:rsidRPr="00450467" w:rsidRDefault="00450467" w:rsidP="008B6D55">
      <w:pPr>
        <w:tabs>
          <w:tab w:val="left" w:pos="1134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Возврат денежных средств, внесенных в качестве задатка осуществляется посредством прекращения их блокирования</w:t>
      </w:r>
      <w:r w:rsidRPr="00450467">
        <w:rPr>
          <w:rFonts w:ascii="Times New Roman" w:hAnsi="Times New Roman" w:cs="Times New Roman"/>
          <w:bCs/>
        </w:rPr>
        <w:t xml:space="preserve"> в соответствии с регламентом электронной площадки. Данные денежные средства, после разблокирования доступны на аналитическом счете и по желанию заявителя могут быть использованы для участия в иных процедурах или может быть произведен их возврат на банковские реквизиты заявителя, указанные в заявке на участие в электронном аукционе.</w:t>
      </w:r>
    </w:p>
    <w:p w:rsidR="00450467" w:rsidRPr="00450467" w:rsidRDefault="00450467" w:rsidP="008B6D55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Задаток, внесенный победителем электронного аукциона, или иным лицом, с которым земельного участка заключается в соответствии с пунктами 13, 14 и 20 статьи 39.12 ЗК РФ, засчитываются в счет платы за него. Задатки, внесенные этими лицами, не заключившими в установленном настоящей статьей порядке договор земельного участка вследствие уклонения от заключения указанных договоров, не возвращаются.</w:t>
      </w:r>
    </w:p>
    <w:p w:rsidR="00450467" w:rsidRPr="00450467" w:rsidRDefault="00450467" w:rsidP="008B6D55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 xml:space="preserve">Заявителям, не допущенным к участию в электронном аукционе, суммы внесенных задатков возвращаются в течение трех рабочих дней со дня оформления протокола приема заявок на участие в электронном аукционе. </w:t>
      </w:r>
    </w:p>
    <w:p w:rsidR="00450467" w:rsidRPr="00450467" w:rsidRDefault="00450467" w:rsidP="008B6D55">
      <w:pPr>
        <w:tabs>
          <w:tab w:val="left" w:pos="14570"/>
        </w:tabs>
        <w:spacing w:after="0"/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Лицам, участвовавшим в электронном аукционе, но не победившим в нем, суммы внесенных задатков возвращаются в течение трех рабочих дней со дня подписания протокола о результатах электронного аукциона.</w:t>
      </w:r>
    </w:p>
    <w:p w:rsidR="00450467" w:rsidRPr="00450467" w:rsidRDefault="00450467" w:rsidP="008B6D55">
      <w:pPr>
        <w:tabs>
          <w:tab w:val="left" w:pos="14570"/>
        </w:tabs>
        <w:spacing w:after="0"/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Заявителям, отозвавшим заявку на участие в электронном аукционе до дня окончания срока приема заявок, сумма внесенного задатка возвращается в течение трех рабочих дней со дня поступления уведомления об отзыве заявки. В случае отзыва заявки заявителем позднее даты окончания срока приема заявок задаток возвращается в течение трех рабочих дней со дня подписания протокола о результатах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При уклонении или отказе победителя электронного аукциона от заключения в установленный срок договора земельного участка, задаток ему не возвращается.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В случае принятия Уполномоченным органом решения об отказе в проведении электронного аукциона внесенные задатки возвращаются участникам в течение трех дней со дня принятия такого решения. </w:t>
      </w:r>
    </w:p>
    <w:p w:rsidR="00450467" w:rsidRPr="00450467" w:rsidRDefault="00450467" w:rsidP="008B6D55">
      <w:pPr>
        <w:tabs>
          <w:tab w:val="right" w:pos="993"/>
        </w:tabs>
        <w:spacing w:after="0"/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12</w:t>
      </w:r>
      <w:r w:rsidRPr="00450467">
        <w:rPr>
          <w:rFonts w:ascii="Times New Roman" w:hAnsi="Times New Roman" w:cs="Times New Roman"/>
          <w:b/>
        </w:rPr>
        <w:t>. Рассмотрение заявок на участие в электронном аукционе.</w:t>
      </w:r>
    </w:p>
    <w:p w:rsidR="00450467" w:rsidRPr="00450467" w:rsidRDefault="00450467" w:rsidP="008B6D55">
      <w:pPr>
        <w:tabs>
          <w:tab w:val="right" w:pos="993"/>
        </w:tabs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 xml:space="preserve">Рассмотрение заявок на участие в электронном аукционе осуществляется в сроки, предусмотренные настоящим Извещением.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Заявитель не допускается к участию в </w:t>
      </w:r>
      <w:r w:rsidRPr="00450467">
        <w:rPr>
          <w:rFonts w:ascii="Times New Roman" w:hAnsi="Times New Roman" w:cs="Times New Roman"/>
        </w:rPr>
        <w:t>электронном</w:t>
      </w:r>
      <w:r w:rsidRPr="00450467">
        <w:rPr>
          <w:rFonts w:ascii="Times New Roman" w:hAnsi="Times New Roman" w:cs="Times New Roman"/>
          <w:shd w:val="clear" w:color="auto" w:fill="FFFFFF"/>
        </w:rPr>
        <w:t xml:space="preserve"> аукционе в случаях, предусмотренных пунктом 8 статьи 39.12 ЗК РФ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lastRenderedPageBreak/>
        <w:t>По результатам рассмотрения заявок на участие в электронном аукционе организатором электронного аукциона составляется протокол рассмотрения заявок на участие в электронном аукционе, который размещается на электронной площадке не позднее чем на следующий рабочий день после дня его подписания. Данный протокол после его размещения на электронной площадке в автоматическом режиме размещается на ГИС Торги. Заявитель, признанный участником электронного аукциона, становится участником электронного аукциона с даты подписания организатором электронного аукциона протокола рассмотрения заявок.</w:t>
      </w:r>
    </w:p>
    <w:p w:rsid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Заявителям, признанным участниками электронного аукциона, и заявителям, не допущенным к участию в электронном аукционе, оператор электронной площадки направляет в электронной форме уведомления о принятых в отношении их решениях не позднее дня, следующего после дня подписания протокола рассмотрения заявок на участие в электронном аукционе.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13</w:t>
      </w:r>
      <w:r w:rsidRPr="00450467">
        <w:rPr>
          <w:rFonts w:ascii="Times New Roman" w:hAnsi="Times New Roman" w:cs="Times New Roman"/>
          <w:b/>
        </w:rPr>
        <w:t xml:space="preserve">. Порядок проведения электронного аукциона, определения его победителя и подведения итогов.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Осуществляется в соответствии с регламентом электронной площадки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  <w:bCs/>
        </w:rPr>
        <w:t>В установленные в настоящем извещении дату и время начала проведения электронного аукциона у допущенного участника, появляется возможность войти в аукционный зал и принять участие в торгах.</w:t>
      </w:r>
      <w:r w:rsidRPr="00450467">
        <w:rPr>
          <w:rFonts w:ascii="Times New Roman" w:hAnsi="Times New Roman" w:cs="Times New Roman"/>
        </w:rPr>
        <w:t xml:space="preserve"> Подача предложений о цене осуществляется в личном кабинете участника, путем последовательного повышения участниками начальной цены предмета электронного аукциона на величину, равную величине «шага аукциона». Электронный аукцион проводится путем повышения начальной цены на «шаг аукциона» в соответствии с требованиями, установленными законодательством, регулирующим земельные отношения, и настоящим извещением о проведении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В ходе проведения электронного аукциона участники электронного аукциона подают предложения о цене предмета электронного аукциона в соответствии со следующими требованиями: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1) предложение о цене предмета электронного аукциона увеличивает текущее максимальное предложение о цене предмета аукциона на величину «шага аукциона»;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2) участник электронного аукциона не вправе подать предложение о цене предмета электронного аукциона в случае, если текущее максимальное предложение о цене предмета электронного аукциона подано таким участником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Время ожидания предложения участника электронного аукциона о цене предмета электронного аукциона составляет десять минут. При поступлении предложения участника электронного аукциона о повышении цены предмета электронного аукциона время, оставшееся до истечения указанного срока, обновляется до десяти минут. Если в течение указанного времени ни одного предложения о более высокой цене предмета электронного аукциона не поступило, электронный аукцион завершается.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Победителем электронного аукциона признается участник, предложивший наибольший размер платы за земельный участок.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Электронный аукцион признается несостоявшимся в случаях, предусмотренных законодательством, регулирующим земельные отношения и настоящим извещением о проведении электронного аукциона, если: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по окончании срока подачи заявок была подана только одна заявка;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по окончании срока подачи заявок не подано ни одной заявки;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на основании результатов рассмотрения заявок принято решение об отказе в допуске к участию в электронном аукционе всех заявителей на участие в электронном аукционе;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на основании результатов рассмотрения заявок принято решение о допуске                             к участию в электронном аукционе и признании участником электронного аукциона только одного заявителя на участие в электронном аукционе;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lastRenderedPageBreak/>
        <w:t>- в электронном аукционе участвовал только один участник;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при проведении электронного аукциона не присутствовал ни один из участников электронного аукциона,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при проведении электронного аукциона не поступило ни одного предложения о цене предмета электронного аукциона, которое предусматривало бы более высокую цену предмета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Результаты электронного аукциона оформляются протоколом, который составляет организатор электронного аукциона в день проведения электронного аукциона и размещает его в течение одного рабочего дня со дня подписания данного протокола на электронной площадке. Протокол о результатах электронного аукциона после его размещения на электронной площадке в автоматическом режиме размещается на ГИС Торги.</w:t>
      </w:r>
    </w:p>
    <w:p w:rsidR="00450467" w:rsidRPr="00450467" w:rsidRDefault="00750CD1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Предельный размер платы </w:t>
      </w:r>
      <w:r w:rsidR="00450467" w:rsidRPr="00450467">
        <w:rPr>
          <w:rFonts w:ascii="Times New Roman" w:hAnsi="Times New Roman" w:cs="Times New Roman"/>
        </w:rPr>
        <w:t>Оператор</w:t>
      </w:r>
      <w:r>
        <w:rPr>
          <w:rFonts w:ascii="Times New Roman" w:hAnsi="Times New Roman" w:cs="Times New Roman"/>
        </w:rPr>
        <w:t>а с победителя аукциона или иного лица,</w:t>
      </w:r>
      <w:r w:rsidR="00450467" w:rsidRPr="00450467">
        <w:rPr>
          <w:rFonts w:ascii="Times New Roman" w:hAnsi="Times New Roman" w:cs="Times New Roman"/>
        </w:rPr>
        <w:t xml:space="preserve"> с которыми в соответствии с </w:t>
      </w:r>
      <w:hyperlink r:id="rId12" w:history="1">
        <w:r w:rsidR="00450467" w:rsidRPr="00450467">
          <w:rPr>
            <w:rStyle w:val="a9"/>
            <w:rFonts w:ascii="Times New Roman" w:hAnsi="Times New Roman" w:cs="Times New Roman"/>
          </w:rPr>
          <w:t>пунктами 13</w:t>
        </w:r>
      </w:hyperlink>
      <w:r w:rsidR="00450467" w:rsidRPr="00450467">
        <w:rPr>
          <w:rFonts w:ascii="Times New Roman" w:hAnsi="Times New Roman" w:cs="Times New Roman"/>
        </w:rPr>
        <w:t xml:space="preserve">, </w:t>
      </w:r>
      <w:hyperlink r:id="rId13" w:history="1">
        <w:r w:rsidR="00450467" w:rsidRPr="00450467">
          <w:rPr>
            <w:rStyle w:val="a9"/>
            <w:rFonts w:ascii="Times New Roman" w:hAnsi="Times New Roman" w:cs="Times New Roman"/>
          </w:rPr>
          <w:t>14</w:t>
        </w:r>
      </w:hyperlink>
      <w:r w:rsidR="00450467" w:rsidRPr="00450467">
        <w:rPr>
          <w:rFonts w:ascii="Times New Roman" w:hAnsi="Times New Roman" w:cs="Times New Roman"/>
        </w:rPr>
        <w:t xml:space="preserve">, </w:t>
      </w:r>
      <w:hyperlink r:id="rId14" w:history="1">
        <w:r w:rsidR="00450467" w:rsidRPr="00450467">
          <w:rPr>
            <w:rStyle w:val="a9"/>
            <w:rFonts w:ascii="Times New Roman" w:hAnsi="Times New Roman" w:cs="Times New Roman"/>
          </w:rPr>
          <w:t>20</w:t>
        </w:r>
      </w:hyperlink>
      <w:r w:rsidR="00450467" w:rsidRPr="00450467">
        <w:rPr>
          <w:rFonts w:ascii="Times New Roman" w:hAnsi="Times New Roman" w:cs="Times New Roman"/>
        </w:rPr>
        <w:t xml:space="preserve"> и </w:t>
      </w:r>
      <w:hyperlink r:id="rId15" w:history="1">
        <w:r w:rsidR="00450467" w:rsidRPr="00450467">
          <w:rPr>
            <w:rStyle w:val="a9"/>
            <w:rFonts w:ascii="Times New Roman" w:hAnsi="Times New Roman" w:cs="Times New Roman"/>
          </w:rPr>
          <w:t>25 статьи 39.12</w:t>
        </w:r>
      </w:hyperlink>
      <w:r w:rsidR="00450467" w:rsidRPr="0045046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Земельного Кодекса Российской Федерации заключается договор купли-продажи земельного участка, находящегося в государственной или муниципальной собственности, либо договор такого участка – 1% (один процент) начальной цены предмета аукциона и не более чем 5 000 тысяч рублей  (пять тысяч рублей) без учета налога на добавленную стоимость.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Списание средств осуществляется в соответствии с регламентом электронной площадки.</w:t>
      </w:r>
    </w:p>
    <w:p w:rsidR="004D7164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 xml:space="preserve">По результатам проведения электронного аукциона договор земельного участка, находящегося в государственной собственности, заключается в электронной форме и подписывается усиленной квалифицированной электронной подписью сторон такого договора, в сроки, предусмотренные статьей 39.13 ЗК РФ. </w:t>
      </w:r>
    </w:p>
    <w:p w:rsidR="0015308D" w:rsidRDefault="0015308D" w:rsidP="004D716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5308D" w:rsidRDefault="0015308D" w:rsidP="004D716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07802" w:rsidRPr="004D7164" w:rsidRDefault="004278E8" w:rsidP="004D716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620CEC">
        <w:rPr>
          <w:rFonts w:ascii="Times New Roman" w:hAnsi="Times New Roman" w:cs="Times New Roman"/>
          <w:sz w:val="24"/>
          <w:szCs w:val="24"/>
        </w:rPr>
        <w:t xml:space="preserve">ачальник управления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Е.Ю. Емельянова</w:t>
      </w:r>
    </w:p>
    <w:sectPr w:rsidR="00507802" w:rsidRPr="004D7164" w:rsidSect="0053661B">
      <w:pgSz w:w="11906" w:h="16838"/>
      <w:pgMar w:top="709" w:right="850" w:bottom="170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auto"/>
    <w:pitch w:val="variable"/>
    <w:sig w:usb0="E50002FF" w:usb1="500079DB" w:usb2="00000010" w:usb3="00000000" w:csb0="00000001" w:csb1="00000000"/>
  </w:font>
  <w:font w:name="Helvetica Neue Light">
    <w:altName w:val="Times New Roman"/>
    <w:charset w:val="00"/>
    <w:family w:val="auto"/>
    <w:pitch w:val="variable"/>
    <w:sig w:usb0="00000001" w:usb1="5000205B" w:usb2="00000002" w:usb3="00000000" w:csb0="00000007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158"/>
        </w:tabs>
        <w:ind w:left="590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158"/>
        </w:tabs>
        <w:ind w:left="734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158"/>
        </w:tabs>
        <w:ind w:left="878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158"/>
        </w:tabs>
        <w:ind w:left="1022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158"/>
        </w:tabs>
        <w:ind w:left="1166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158"/>
        </w:tabs>
        <w:ind w:left="1310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58"/>
        </w:tabs>
        <w:ind w:left="1454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58"/>
        </w:tabs>
        <w:ind w:left="1598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158"/>
        </w:tabs>
        <w:ind w:left="1742" w:hanging="1584"/>
      </w:pPr>
    </w:lvl>
  </w:abstractNum>
  <w:abstractNum w:abstractNumId="1">
    <w:nsid w:val="020D5123"/>
    <w:multiLevelType w:val="hybridMultilevel"/>
    <w:tmpl w:val="0B3422E0"/>
    <w:lvl w:ilvl="0" w:tplc="DC0A1DF0">
      <w:start w:val="1"/>
      <w:numFmt w:val="decimal"/>
      <w:lvlText w:val="%1.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2">
    <w:nsid w:val="055B334B"/>
    <w:multiLevelType w:val="hybridMultilevel"/>
    <w:tmpl w:val="F17CC742"/>
    <w:lvl w:ilvl="0" w:tplc="DEC485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7C712F7"/>
    <w:multiLevelType w:val="hybridMultilevel"/>
    <w:tmpl w:val="4A54E03E"/>
    <w:lvl w:ilvl="0" w:tplc="0A2ECB6A">
      <w:start w:val="1"/>
      <w:numFmt w:val="decimal"/>
      <w:lvlText w:val="%1."/>
      <w:lvlJc w:val="left"/>
      <w:pPr>
        <w:ind w:left="8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0" w:hanging="360"/>
      </w:p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abstractNum w:abstractNumId="4">
    <w:nsid w:val="0A0A6279"/>
    <w:multiLevelType w:val="hybridMultilevel"/>
    <w:tmpl w:val="F422793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F456B67"/>
    <w:multiLevelType w:val="hybridMultilevel"/>
    <w:tmpl w:val="B6C42FF2"/>
    <w:lvl w:ilvl="0" w:tplc="8654E8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2D763F4"/>
    <w:multiLevelType w:val="hybridMultilevel"/>
    <w:tmpl w:val="84205B88"/>
    <w:lvl w:ilvl="0" w:tplc="6A22F312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7A2484F"/>
    <w:multiLevelType w:val="hybridMultilevel"/>
    <w:tmpl w:val="6A92ECF6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>
    <w:nsid w:val="192D7DD2"/>
    <w:multiLevelType w:val="hybridMultilevel"/>
    <w:tmpl w:val="679ADC66"/>
    <w:lvl w:ilvl="0" w:tplc="DC0A1DF0">
      <w:start w:val="1"/>
      <w:numFmt w:val="decimal"/>
      <w:lvlText w:val="%1."/>
      <w:lvlJc w:val="left"/>
      <w:pPr>
        <w:ind w:left="16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9">
    <w:nsid w:val="1ACC3689"/>
    <w:multiLevelType w:val="hybridMultilevel"/>
    <w:tmpl w:val="74987416"/>
    <w:lvl w:ilvl="0" w:tplc="E0280FD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1B745E44"/>
    <w:multiLevelType w:val="hybridMultilevel"/>
    <w:tmpl w:val="3CAC22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F786F80"/>
    <w:multiLevelType w:val="hybridMultilevel"/>
    <w:tmpl w:val="82687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210E5D6E"/>
    <w:multiLevelType w:val="multilevel"/>
    <w:tmpl w:val="2A346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7715B2B"/>
    <w:multiLevelType w:val="hybridMultilevel"/>
    <w:tmpl w:val="CA58288A"/>
    <w:lvl w:ilvl="0" w:tplc="1730144A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14">
    <w:nsid w:val="29393619"/>
    <w:multiLevelType w:val="multilevel"/>
    <w:tmpl w:val="142423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B144AD0"/>
    <w:multiLevelType w:val="hybridMultilevel"/>
    <w:tmpl w:val="8704477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2BC01F9B"/>
    <w:multiLevelType w:val="hybridMultilevel"/>
    <w:tmpl w:val="03B6A6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EFE7AB7"/>
    <w:multiLevelType w:val="hybridMultilevel"/>
    <w:tmpl w:val="2A681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374754E9"/>
    <w:multiLevelType w:val="hybridMultilevel"/>
    <w:tmpl w:val="CFD83B06"/>
    <w:lvl w:ilvl="0" w:tplc="B5FC1270">
      <w:start w:val="1"/>
      <w:numFmt w:val="decimal"/>
      <w:lvlText w:val="%1)"/>
      <w:lvlJc w:val="left"/>
      <w:pPr>
        <w:ind w:left="65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9">
    <w:nsid w:val="421F6B85"/>
    <w:multiLevelType w:val="hybridMultilevel"/>
    <w:tmpl w:val="50288C3A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2B73531"/>
    <w:multiLevelType w:val="hybridMultilevel"/>
    <w:tmpl w:val="33385852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1">
    <w:nsid w:val="4463545F"/>
    <w:multiLevelType w:val="hybridMultilevel"/>
    <w:tmpl w:val="B2A84C8C"/>
    <w:lvl w:ilvl="0" w:tplc="D61A3E12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22">
    <w:nsid w:val="48383E63"/>
    <w:multiLevelType w:val="hybridMultilevel"/>
    <w:tmpl w:val="6820248C"/>
    <w:lvl w:ilvl="0" w:tplc="D01E86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48674E13"/>
    <w:multiLevelType w:val="hybridMultilevel"/>
    <w:tmpl w:val="1CE6EE04"/>
    <w:lvl w:ilvl="0" w:tplc="CF7A2996">
      <w:start w:val="1"/>
      <w:numFmt w:val="decimal"/>
      <w:lvlText w:val="%1."/>
      <w:lvlJc w:val="left"/>
      <w:pPr>
        <w:ind w:left="3479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-4230" w:hanging="360"/>
      </w:pPr>
    </w:lvl>
    <w:lvl w:ilvl="2" w:tplc="0419001B" w:tentative="1">
      <w:start w:val="1"/>
      <w:numFmt w:val="lowerRoman"/>
      <w:lvlText w:val="%3."/>
      <w:lvlJc w:val="right"/>
      <w:pPr>
        <w:ind w:left="-3510" w:hanging="180"/>
      </w:pPr>
    </w:lvl>
    <w:lvl w:ilvl="3" w:tplc="0419000F" w:tentative="1">
      <w:start w:val="1"/>
      <w:numFmt w:val="decimal"/>
      <w:lvlText w:val="%4."/>
      <w:lvlJc w:val="left"/>
      <w:pPr>
        <w:ind w:left="-2790" w:hanging="360"/>
      </w:pPr>
    </w:lvl>
    <w:lvl w:ilvl="4" w:tplc="04190019" w:tentative="1">
      <w:start w:val="1"/>
      <w:numFmt w:val="lowerLetter"/>
      <w:lvlText w:val="%5."/>
      <w:lvlJc w:val="left"/>
      <w:pPr>
        <w:ind w:left="-2070" w:hanging="360"/>
      </w:pPr>
    </w:lvl>
    <w:lvl w:ilvl="5" w:tplc="0419001B" w:tentative="1">
      <w:start w:val="1"/>
      <w:numFmt w:val="lowerRoman"/>
      <w:lvlText w:val="%6."/>
      <w:lvlJc w:val="right"/>
      <w:pPr>
        <w:ind w:left="-1350" w:hanging="180"/>
      </w:pPr>
    </w:lvl>
    <w:lvl w:ilvl="6" w:tplc="0419000F" w:tentative="1">
      <w:start w:val="1"/>
      <w:numFmt w:val="decimal"/>
      <w:lvlText w:val="%7."/>
      <w:lvlJc w:val="left"/>
      <w:pPr>
        <w:ind w:left="-630" w:hanging="360"/>
      </w:pPr>
    </w:lvl>
    <w:lvl w:ilvl="7" w:tplc="04190019" w:tentative="1">
      <w:start w:val="1"/>
      <w:numFmt w:val="lowerLetter"/>
      <w:lvlText w:val="%8."/>
      <w:lvlJc w:val="left"/>
      <w:pPr>
        <w:ind w:left="90" w:hanging="360"/>
      </w:pPr>
    </w:lvl>
    <w:lvl w:ilvl="8" w:tplc="0419001B" w:tentative="1">
      <w:start w:val="1"/>
      <w:numFmt w:val="lowerRoman"/>
      <w:lvlText w:val="%9."/>
      <w:lvlJc w:val="right"/>
      <w:pPr>
        <w:ind w:left="810" w:hanging="180"/>
      </w:pPr>
    </w:lvl>
  </w:abstractNum>
  <w:abstractNum w:abstractNumId="24">
    <w:nsid w:val="48D00DC9"/>
    <w:multiLevelType w:val="hybridMultilevel"/>
    <w:tmpl w:val="34B0AC2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5B800E42"/>
    <w:multiLevelType w:val="hybridMultilevel"/>
    <w:tmpl w:val="C25E139E"/>
    <w:lvl w:ilvl="0" w:tplc="FAC85EE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6">
    <w:nsid w:val="67D6405F"/>
    <w:multiLevelType w:val="multilevel"/>
    <w:tmpl w:val="882460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7">
    <w:nsid w:val="732C3A38"/>
    <w:multiLevelType w:val="hybridMultilevel"/>
    <w:tmpl w:val="D16471FE"/>
    <w:lvl w:ilvl="0" w:tplc="C9FC66D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1"/>
  </w:num>
  <w:num w:numId="4">
    <w:abstractNumId w:val="13"/>
  </w:num>
  <w:num w:numId="5">
    <w:abstractNumId w:val="3"/>
  </w:num>
  <w:num w:numId="6">
    <w:abstractNumId w:val="1"/>
  </w:num>
  <w:num w:numId="7">
    <w:abstractNumId w:val="11"/>
  </w:num>
  <w:num w:numId="8">
    <w:abstractNumId w:val="17"/>
  </w:num>
  <w:num w:numId="9">
    <w:abstractNumId w:val="27"/>
  </w:num>
  <w:num w:numId="10">
    <w:abstractNumId w:val="23"/>
  </w:num>
  <w:num w:numId="11">
    <w:abstractNumId w:val="2"/>
  </w:num>
  <w:num w:numId="12">
    <w:abstractNumId w:val="8"/>
  </w:num>
  <w:num w:numId="1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</w:num>
  <w:num w:numId="15">
    <w:abstractNumId w:val="10"/>
  </w:num>
  <w:num w:numId="16">
    <w:abstractNumId w:val="26"/>
  </w:num>
  <w:num w:numId="17">
    <w:abstractNumId w:val="16"/>
  </w:num>
  <w:num w:numId="18">
    <w:abstractNumId w:val="22"/>
  </w:num>
  <w:num w:numId="19">
    <w:abstractNumId w:val="18"/>
  </w:num>
  <w:num w:numId="20">
    <w:abstractNumId w:val="9"/>
  </w:num>
  <w:num w:numId="21">
    <w:abstractNumId w:val="5"/>
  </w:num>
  <w:num w:numId="2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4"/>
  </w:num>
  <w:num w:numId="24">
    <w:abstractNumId w:val="12"/>
  </w:num>
  <w:num w:numId="25">
    <w:abstractNumId w:val="20"/>
  </w:num>
  <w:num w:numId="26">
    <w:abstractNumId w:val="7"/>
  </w:num>
  <w:num w:numId="27">
    <w:abstractNumId w:val="25"/>
  </w:num>
  <w:num w:numId="28">
    <w:abstractNumId w:val="4"/>
  </w:num>
  <w:num w:numId="29">
    <w:abstractNumId w:val="15"/>
  </w:num>
  <w:num w:numId="30">
    <w:abstractNumId w:val="24"/>
  </w:num>
  <w:num w:numId="3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07802"/>
    <w:rsid w:val="00001755"/>
    <w:rsid w:val="00001EDB"/>
    <w:rsid w:val="00006F4B"/>
    <w:rsid w:val="00007ACA"/>
    <w:rsid w:val="00012697"/>
    <w:rsid w:val="00015EAE"/>
    <w:rsid w:val="0001718F"/>
    <w:rsid w:val="00017E2F"/>
    <w:rsid w:val="000420C9"/>
    <w:rsid w:val="0004277D"/>
    <w:rsid w:val="00043CA3"/>
    <w:rsid w:val="000455FF"/>
    <w:rsid w:val="00046C55"/>
    <w:rsid w:val="00046FC2"/>
    <w:rsid w:val="00050FCB"/>
    <w:rsid w:val="0005228B"/>
    <w:rsid w:val="0005461C"/>
    <w:rsid w:val="00065028"/>
    <w:rsid w:val="00070A1C"/>
    <w:rsid w:val="00070CC0"/>
    <w:rsid w:val="00076FA2"/>
    <w:rsid w:val="0009222D"/>
    <w:rsid w:val="000A4F1A"/>
    <w:rsid w:val="000B2CE8"/>
    <w:rsid w:val="000B2F4E"/>
    <w:rsid w:val="000B37EE"/>
    <w:rsid w:val="000B47C5"/>
    <w:rsid w:val="000C2345"/>
    <w:rsid w:val="000C2D74"/>
    <w:rsid w:val="000D0054"/>
    <w:rsid w:val="000D2B09"/>
    <w:rsid w:val="000D769C"/>
    <w:rsid w:val="000E2153"/>
    <w:rsid w:val="000E30CD"/>
    <w:rsid w:val="000E4AF5"/>
    <w:rsid w:val="000E640A"/>
    <w:rsid w:val="000F0559"/>
    <w:rsid w:val="000F39D6"/>
    <w:rsid w:val="00103720"/>
    <w:rsid w:val="00104B09"/>
    <w:rsid w:val="0011077F"/>
    <w:rsid w:val="00112BAD"/>
    <w:rsid w:val="001131A0"/>
    <w:rsid w:val="00114B75"/>
    <w:rsid w:val="00117C72"/>
    <w:rsid w:val="001208CE"/>
    <w:rsid w:val="0013301D"/>
    <w:rsid w:val="00133951"/>
    <w:rsid w:val="00135D09"/>
    <w:rsid w:val="0015105A"/>
    <w:rsid w:val="0015308D"/>
    <w:rsid w:val="00153C27"/>
    <w:rsid w:val="00155D69"/>
    <w:rsid w:val="00170AD0"/>
    <w:rsid w:val="00173529"/>
    <w:rsid w:val="00173CD8"/>
    <w:rsid w:val="00183845"/>
    <w:rsid w:val="00183F76"/>
    <w:rsid w:val="00185D8F"/>
    <w:rsid w:val="001938FC"/>
    <w:rsid w:val="001948C4"/>
    <w:rsid w:val="001A3E05"/>
    <w:rsid w:val="001A4BD5"/>
    <w:rsid w:val="001A630E"/>
    <w:rsid w:val="001A6E22"/>
    <w:rsid w:val="001B20BC"/>
    <w:rsid w:val="001B492B"/>
    <w:rsid w:val="001B5EAE"/>
    <w:rsid w:val="001B638C"/>
    <w:rsid w:val="001B6AEE"/>
    <w:rsid w:val="001D5D9C"/>
    <w:rsid w:val="001D6DAE"/>
    <w:rsid w:val="001E010E"/>
    <w:rsid w:val="001F63A5"/>
    <w:rsid w:val="001F72D0"/>
    <w:rsid w:val="0020616D"/>
    <w:rsid w:val="00212A5A"/>
    <w:rsid w:val="00212C64"/>
    <w:rsid w:val="00212F5A"/>
    <w:rsid w:val="00213228"/>
    <w:rsid w:val="002173AD"/>
    <w:rsid w:val="00217D43"/>
    <w:rsid w:val="00217F94"/>
    <w:rsid w:val="00222735"/>
    <w:rsid w:val="0023229E"/>
    <w:rsid w:val="002326A4"/>
    <w:rsid w:val="002328E9"/>
    <w:rsid w:val="00232CCE"/>
    <w:rsid w:val="0023341A"/>
    <w:rsid w:val="002335B3"/>
    <w:rsid w:val="0023408C"/>
    <w:rsid w:val="002400E6"/>
    <w:rsid w:val="00243901"/>
    <w:rsid w:val="00250FC8"/>
    <w:rsid w:val="00252D5B"/>
    <w:rsid w:val="002549DA"/>
    <w:rsid w:val="00255903"/>
    <w:rsid w:val="00256C07"/>
    <w:rsid w:val="002709A1"/>
    <w:rsid w:val="00274A83"/>
    <w:rsid w:val="00280618"/>
    <w:rsid w:val="00281B91"/>
    <w:rsid w:val="00293139"/>
    <w:rsid w:val="00294555"/>
    <w:rsid w:val="00294B5C"/>
    <w:rsid w:val="00296F5E"/>
    <w:rsid w:val="002A1FBB"/>
    <w:rsid w:val="002A692C"/>
    <w:rsid w:val="002B4BEA"/>
    <w:rsid w:val="002B7C3B"/>
    <w:rsid w:val="002C2AE4"/>
    <w:rsid w:val="002C70BB"/>
    <w:rsid w:val="002D73AF"/>
    <w:rsid w:val="002D7430"/>
    <w:rsid w:val="002D760D"/>
    <w:rsid w:val="002E66FF"/>
    <w:rsid w:val="002F475B"/>
    <w:rsid w:val="002F4EA7"/>
    <w:rsid w:val="00305AF9"/>
    <w:rsid w:val="00312D63"/>
    <w:rsid w:val="00327008"/>
    <w:rsid w:val="00331F20"/>
    <w:rsid w:val="003342C3"/>
    <w:rsid w:val="00334D7B"/>
    <w:rsid w:val="00343209"/>
    <w:rsid w:val="0034392E"/>
    <w:rsid w:val="00344073"/>
    <w:rsid w:val="00346169"/>
    <w:rsid w:val="0035161E"/>
    <w:rsid w:val="0035577A"/>
    <w:rsid w:val="0035593C"/>
    <w:rsid w:val="0035719B"/>
    <w:rsid w:val="00362EC3"/>
    <w:rsid w:val="0036346B"/>
    <w:rsid w:val="00365548"/>
    <w:rsid w:val="00366E21"/>
    <w:rsid w:val="0037392C"/>
    <w:rsid w:val="00377B91"/>
    <w:rsid w:val="00392AB6"/>
    <w:rsid w:val="00394E95"/>
    <w:rsid w:val="00397B36"/>
    <w:rsid w:val="003A2461"/>
    <w:rsid w:val="003A2603"/>
    <w:rsid w:val="003A7565"/>
    <w:rsid w:val="003B30FD"/>
    <w:rsid w:val="003B4323"/>
    <w:rsid w:val="003C48A6"/>
    <w:rsid w:val="003C4A8C"/>
    <w:rsid w:val="003C4FF9"/>
    <w:rsid w:val="003D3BE7"/>
    <w:rsid w:val="003D6552"/>
    <w:rsid w:val="003E2A29"/>
    <w:rsid w:val="003E3FF8"/>
    <w:rsid w:val="003E64C2"/>
    <w:rsid w:val="003E76C9"/>
    <w:rsid w:val="003F4B18"/>
    <w:rsid w:val="003F4E3B"/>
    <w:rsid w:val="003F597E"/>
    <w:rsid w:val="00402F70"/>
    <w:rsid w:val="004146CD"/>
    <w:rsid w:val="0042353B"/>
    <w:rsid w:val="004278E8"/>
    <w:rsid w:val="004318D9"/>
    <w:rsid w:val="00433F2F"/>
    <w:rsid w:val="00436117"/>
    <w:rsid w:val="0043684F"/>
    <w:rsid w:val="004438A7"/>
    <w:rsid w:val="004438C6"/>
    <w:rsid w:val="00447569"/>
    <w:rsid w:val="00450467"/>
    <w:rsid w:val="00450DEA"/>
    <w:rsid w:val="00454C96"/>
    <w:rsid w:val="00457BEE"/>
    <w:rsid w:val="00471C9D"/>
    <w:rsid w:val="0047407E"/>
    <w:rsid w:val="00477658"/>
    <w:rsid w:val="0048000A"/>
    <w:rsid w:val="004842EF"/>
    <w:rsid w:val="004937A3"/>
    <w:rsid w:val="004959DC"/>
    <w:rsid w:val="004A3231"/>
    <w:rsid w:val="004A59C9"/>
    <w:rsid w:val="004B39AC"/>
    <w:rsid w:val="004B3A30"/>
    <w:rsid w:val="004B6CB7"/>
    <w:rsid w:val="004C1D02"/>
    <w:rsid w:val="004C3880"/>
    <w:rsid w:val="004D491B"/>
    <w:rsid w:val="004D4A44"/>
    <w:rsid w:val="004D7164"/>
    <w:rsid w:val="004E2F7C"/>
    <w:rsid w:val="004E43C7"/>
    <w:rsid w:val="004E5E07"/>
    <w:rsid w:val="004E6B19"/>
    <w:rsid w:val="004F195D"/>
    <w:rsid w:val="004F2426"/>
    <w:rsid w:val="004F5D09"/>
    <w:rsid w:val="004F7CD0"/>
    <w:rsid w:val="005003CF"/>
    <w:rsid w:val="00507802"/>
    <w:rsid w:val="0051127E"/>
    <w:rsid w:val="005144A9"/>
    <w:rsid w:val="005176E3"/>
    <w:rsid w:val="0052592E"/>
    <w:rsid w:val="005342BD"/>
    <w:rsid w:val="005353F4"/>
    <w:rsid w:val="0053661B"/>
    <w:rsid w:val="00554D4F"/>
    <w:rsid w:val="00560BB5"/>
    <w:rsid w:val="00567999"/>
    <w:rsid w:val="00567AED"/>
    <w:rsid w:val="0057095B"/>
    <w:rsid w:val="00571D39"/>
    <w:rsid w:val="00572189"/>
    <w:rsid w:val="00573224"/>
    <w:rsid w:val="00583FA1"/>
    <w:rsid w:val="005A2E0C"/>
    <w:rsid w:val="005B4C56"/>
    <w:rsid w:val="005B6D11"/>
    <w:rsid w:val="005C314D"/>
    <w:rsid w:val="005D1BB8"/>
    <w:rsid w:val="005E0BD9"/>
    <w:rsid w:val="005E43AB"/>
    <w:rsid w:val="005E55DD"/>
    <w:rsid w:val="005F17BC"/>
    <w:rsid w:val="005F220D"/>
    <w:rsid w:val="006060E8"/>
    <w:rsid w:val="006069D9"/>
    <w:rsid w:val="006079C6"/>
    <w:rsid w:val="006163CD"/>
    <w:rsid w:val="00620CEC"/>
    <w:rsid w:val="0062163E"/>
    <w:rsid w:val="0062505E"/>
    <w:rsid w:val="00627C6C"/>
    <w:rsid w:val="00637C2F"/>
    <w:rsid w:val="00637C84"/>
    <w:rsid w:val="006413A1"/>
    <w:rsid w:val="006444A2"/>
    <w:rsid w:val="00647EEE"/>
    <w:rsid w:val="00650B1D"/>
    <w:rsid w:val="00651BCB"/>
    <w:rsid w:val="0066208A"/>
    <w:rsid w:val="00666082"/>
    <w:rsid w:val="0066621E"/>
    <w:rsid w:val="006662F7"/>
    <w:rsid w:val="006735F7"/>
    <w:rsid w:val="006829AD"/>
    <w:rsid w:val="00682DB2"/>
    <w:rsid w:val="0068419E"/>
    <w:rsid w:val="00686CF1"/>
    <w:rsid w:val="00691980"/>
    <w:rsid w:val="006A5A6C"/>
    <w:rsid w:val="006A6627"/>
    <w:rsid w:val="006B5F71"/>
    <w:rsid w:val="006C0B1A"/>
    <w:rsid w:val="006C4F1C"/>
    <w:rsid w:val="006D4EDD"/>
    <w:rsid w:val="006D78AE"/>
    <w:rsid w:val="006E2C65"/>
    <w:rsid w:val="006F79E4"/>
    <w:rsid w:val="00701154"/>
    <w:rsid w:val="00706663"/>
    <w:rsid w:val="00710FDD"/>
    <w:rsid w:val="007110C2"/>
    <w:rsid w:val="00711B43"/>
    <w:rsid w:val="007177E7"/>
    <w:rsid w:val="00720B42"/>
    <w:rsid w:val="00721DC3"/>
    <w:rsid w:val="00724AB7"/>
    <w:rsid w:val="00725D37"/>
    <w:rsid w:val="00730723"/>
    <w:rsid w:val="00730A0F"/>
    <w:rsid w:val="00733E32"/>
    <w:rsid w:val="00734383"/>
    <w:rsid w:val="0074204B"/>
    <w:rsid w:val="00742870"/>
    <w:rsid w:val="00745C2B"/>
    <w:rsid w:val="00750CD1"/>
    <w:rsid w:val="0075328E"/>
    <w:rsid w:val="00754841"/>
    <w:rsid w:val="00760518"/>
    <w:rsid w:val="00762DC5"/>
    <w:rsid w:val="00767955"/>
    <w:rsid w:val="0078072E"/>
    <w:rsid w:val="007820E4"/>
    <w:rsid w:val="00785426"/>
    <w:rsid w:val="007906D2"/>
    <w:rsid w:val="0079384B"/>
    <w:rsid w:val="007975A1"/>
    <w:rsid w:val="007A0158"/>
    <w:rsid w:val="007A2549"/>
    <w:rsid w:val="007A54CC"/>
    <w:rsid w:val="007A644D"/>
    <w:rsid w:val="007A6A8E"/>
    <w:rsid w:val="007A6B8C"/>
    <w:rsid w:val="007B4BD3"/>
    <w:rsid w:val="007B5808"/>
    <w:rsid w:val="007C1663"/>
    <w:rsid w:val="007D0447"/>
    <w:rsid w:val="007D386E"/>
    <w:rsid w:val="007D6B39"/>
    <w:rsid w:val="007D718F"/>
    <w:rsid w:val="007E0810"/>
    <w:rsid w:val="007F2C1B"/>
    <w:rsid w:val="007F5FEB"/>
    <w:rsid w:val="00802702"/>
    <w:rsid w:val="00810DA4"/>
    <w:rsid w:val="008125C7"/>
    <w:rsid w:val="0082405B"/>
    <w:rsid w:val="00837B3E"/>
    <w:rsid w:val="008417A2"/>
    <w:rsid w:val="0084197F"/>
    <w:rsid w:val="00843194"/>
    <w:rsid w:val="00847006"/>
    <w:rsid w:val="0084735A"/>
    <w:rsid w:val="008611F1"/>
    <w:rsid w:val="00876818"/>
    <w:rsid w:val="00883D3F"/>
    <w:rsid w:val="00887CC7"/>
    <w:rsid w:val="0089205F"/>
    <w:rsid w:val="008921C5"/>
    <w:rsid w:val="0089255B"/>
    <w:rsid w:val="00892C4F"/>
    <w:rsid w:val="00893BA2"/>
    <w:rsid w:val="00895C84"/>
    <w:rsid w:val="00897C14"/>
    <w:rsid w:val="008A14D3"/>
    <w:rsid w:val="008A1DE5"/>
    <w:rsid w:val="008A495B"/>
    <w:rsid w:val="008A57C1"/>
    <w:rsid w:val="008B0EF1"/>
    <w:rsid w:val="008B6D55"/>
    <w:rsid w:val="008C29B7"/>
    <w:rsid w:val="008C3939"/>
    <w:rsid w:val="008C3EB7"/>
    <w:rsid w:val="008C3F66"/>
    <w:rsid w:val="008C746F"/>
    <w:rsid w:val="008D1F6B"/>
    <w:rsid w:val="008E032E"/>
    <w:rsid w:val="008E1D5D"/>
    <w:rsid w:val="008E2BFE"/>
    <w:rsid w:val="008E4443"/>
    <w:rsid w:val="008F02B4"/>
    <w:rsid w:val="008F0DA7"/>
    <w:rsid w:val="008F403A"/>
    <w:rsid w:val="008F5EAE"/>
    <w:rsid w:val="008F625C"/>
    <w:rsid w:val="0090448D"/>
    <w:rsid w:val="00904C60"/>
    <w:rsid w:val="009106BE"/>
    <w:rsid w:val="0091197F"/>
    <w:rsid w:val="009157B8"/>
    <w:rsid w:val="0091729A"/>
    <w:rsid w:val="009239C7"/>
    <w:rsid w:val="009429BD"/>
    <w:rsid w:val="0095582B"/>
    <w:rsid w:val="009558FD"/>
    <w:rsid w:val="00967D28"/>
    <w:rsid w:val="00981880"/>
    <w:rsid w:val="00984EA5"/>
    <w:rsid w:val="00990061"/>
    <w:rsid w:val="00990396"/>
    <w:rsid w:val="0099203F"/>
    <w:rsid w:val="00992720"/>
    <w:rsid w:val="00994A88"/>
    <w:rsid w:val="009A0E1B"/>
    <w:rsid w:val="009A13D3"/>
    <w:rsid w:val="009A45F3"/>
    <w:rsid w:val="009B080B"/>
    <w:rsid w:val="009B2086"/>
    <w:rsid w:val="009C2B2C"/>
    <w:rsid w:val="009C3C4F"/>
    <w:rsid w:val="009C64B9"/>
    <w:rsid w:val="009D4060"/>
    <w:rsid w:val="009D421F"/>
    <w:rsid w:val="009D6700"/>
    <w:rsid w:val="009E1719"/>
    <w:rsid w:val="009E233A"/>
    <w:rsid w:val="009E422B"/>
    <w:rsid w:val="009E687A"/>
    <w:rsid w:val="009E6E04"/>
    <w:rsid w:val="009F11CE"/>
    <w:rsid w:val="009F2EA6"/>
    <w:rsid w:val="009F5EEA"/>
    <w:rsid w:val="00A03CFD"/>
    <w:rsid w:val="00A05286"/>
    <w:rsid w:val="00A069D0"/>
    <w:rsid w:val="00A22280"/>
    <w:rsid w:val="00A23100"/>
    <w:rsid w:val="00A2430C"/>
    <w:rsid w:val="00A2779B"/>
    <w:rsid w:val="00A40B1D"/>
    <w:rsid w:val="00A42D12"/>
    <w:rsid w:val="00A46EE1"/>
    <w:rsid w:val="00A503B9"/>
    <w:rsid w:val="00A50BFC"/>
    <w:rsid w:val="00A56725"/>
    <w:rsid w:val="00A633DF"/>
    <w:rsid w:val="00A66023"/>
    <w:rsid w:val="00A71767"/>
    <w:rsid w:val="00A72CD1"/>
    <w:rsid w:val="00A76D45"/>
    <w:rsid w:val="00A76D76"/>
    <w:rsid w:val="00A77341"/>
    <w:rsid w:val="00A82EBF"/>
    <w:rsid w:val="00A848E7"/>
    <w:rsid w:val="00A861CA"/>
    <w:rsid w:val="00A90C5B"/>
    <w:rsid w:val="00A915A4"/>
    <w:rsid w:val="00A936B7"/>
    <w:rsid w:val="00A93FA1"/>
    <w:rsid w:val="00A95FC7"/>
    <w:rsid w:val="00A97305"/>
    <w:rsid w:val="00A97BA6"/>
    <w:rsid w:val="00AA34F1"/>
    <w:rsid w:val="00AB3079"/>
    <w:rsid w:val="00AB41C2"/>
    <w:rsid w:val="00AC1CDB"/>
    <w:rsid w:val="00AD43F2"/>
    <w:rsid w:val="00AD4B33"/>
    <w:rsid w:val="00AE20C6"/>
    <w:rsid w:val="00AE3612"/>
    <w:rsid w:val="00AF142F"/>
    <w:rsid w:val="00AF4D7B"/>
    <w:rsid w:val="00B01FD2"/>
    <w:rsid w:val="00B02353"/>
    <w:rsid w:val="00B036A8"/>
    <w:rsid w:val="00B046BA"/>
    <w:rsid w:val="00B1227B"/>
    <w:rsid w:val="00B12B6D"/>
    <w:rsid w:val="00B13DD8"/>
    <w:rsid w:val="00B1736A"/>
    <w:rsid w:val="00B208F7"/>
    <w:rsid w:val="00B22A1B"/>
    <w:rsid w:val="00B26C48"/>
    <w:rsid w:val="00B32D5C"/>
    <w:rsid w:val="00B427F5"/>
    <w:rsid w:val="00B54408"/>
    <w:rsid w:val="00B636D9"/>
    <w:rsid w:val="00B6466F"/>
    <w:rsid w:val="00B671F8"/>
    <w:rsid w:val="00B7414A"/>
    <w:rsid w:val="00B74160"/>
    <w:rsid w:val="00B804BD"/>
    <w:rsid w:val="00B82E10"/>
    <w:rsid w:val="00B83191"/>
    <w:rsid w:val="00B915EC"/>
    <w:rsid w:val="00BA28BA"/>
    <w:rsid w:val="00BA531F"/>
    <w:rsid w:val="00BA5EDE"/>
    <w:rsid w:val="00BA7166"/>
    <w:rsid w:val="00BB0191"/>
    <w:rsid w:val="00BB0C93"/>
    <w:rsid w:val="00BB3F93"/>
    <w:rsid w:val="00BB7AA9"/>
    <w:rsid w:val="00BD2EBE"/>
    <w:rsid w:val="00BD6780"/>
    <w:rsid w:val="00BE2FD7"/>
    <w:rsid w:val="00BF380B"/>
    <w:rsid w:val="00BF38C9"/>
    <w:rsid w:val="00C00E96"/>
    <w:rsid w:val="00C16754"/>
    <w:rsid w:val="00C2088A"/>
    <w:rsid w:val="00C22BE5"/>
    <w:rsid w:val="00C30A66"/>
    <w:rsid w:val="00C325D4"/>
    <w:rsid w:val="00C35A72"/>
    <w:rsid w:val="00C35FB2"/>
    <w:rsid w:val="00C469B0"/>
    <w:rsid w:val="00C523BB"/>
    <w:rsid w:val="00C61683"/>
    <w:rsid w:val="00C63619"/>
    <w:rsid w:val="00C6677E"/>
    <w:rsid w:val="00C6750D"/>
    <w:rsid w:val="00C75070"/>
    <w:rsid w:val="00C75198"/>
    <w:rsid w:val="00C76279"/>
    <w:rsid w:val="00C87D14"/>
    <w:rsid w:val="00C90EA5"/>
    <w:rsid w:val="00CA1F55"/>
    <w:rsid w:val="00CA6AA5"/>
    <w:rsid w:val="00CA7431"/>
    <w:rsid w:val="00CB4667"/>
    <w:rsid w:val="00CB566C"/>
    <w:rsid w:val="00CB5B19"/>
    <w:rsid w:val="00CC1BA0"/>
    <w:rsid w:val="00CD16C9"/>
    <w:rsid w:val="00CE26EE"/>
    <w:rsid w:val="00CE2A0A"/>
    <w:rsid w:val="00CE431A"/>
    <w:rsid w:val="00CE503E"/>
    <w:rsid w:val="00CE68FB"/>
    <w:rsid w:val="00CF376F"/>
    <w:rsid w:val="00CF3799"/>
    <w:rsid w:val="00CF468E"/>
    <w:rsid w:val="00D10FD1"/>
    <w:rsid w:val="00D13A79"/>
    <w:rsid w:val="00D13A90"/>
    <w:rsid w:val="00D15AB8"/>
    <w:rsid w:val="00D34BF0"/>
    <w:rsid w:val="00D3789C"/>
    <w:rsid w:val="00D42C9F"/>
    <w:rsid w:val="00D44E92"/>
    <w:rsid w:val="00D508F3"/>
    <w:rsid w:val="00D54C84"/>
    <w:rsid w:val="00D564DE"/>
    <w:rsid w:val="00D574BD"/>
    <w:rsid w:val="00D63BCB"/>
    <w:rsid w:val="00D63EF1"/>
    <w:rsid w:val="00D649A5"/>
    <w:rsid w:val="00D664BA"/>
    <w:rsid w:val="00D67706"/>
    <w:rsid w:val="00D726C7"/>
    <w:rsid w:val="00D72F5C"/>
    <w:rsid w:val="00D73E78"/>
    <w:rsid w:val="00D75552"/>
    <w:rsid w:val="00D777E8"/>
    <w:rsid w:val="00D77951"/>
    <w:rsid w:val="00D81332"/>
    <w:rsid w:val="00D81394"/>
    <w:rsid w:val="00D95210"/>
    <w:rsid w:val="00D9718F"/>
    <w:rsid w:val="00DA0F1C"/>
    <w:rsid w:val="00DA4DEB"/>
    <w:rsid w:val="00DA54EC"/>
    <w:rsid w:val="00DA6F28"/>
    <w:rsid w:val="00DB3668"/>
    <w:rsid w:val="00DB3A3C"/>
    <w:rsid w:val="00DC4D6F"/>
    <w:rsid w:val="00DC7F65"/>
    <w:rsid w:val="00DD1137"/>
    <w:rsid w:val="00DE611A"/>
    <w:rsid w:val="00DF11B6"/>
    <w:rsid w:val="00DF1CC8"/>
    <w:rsid w:val="00DF508F"/>
    <w:rsid w:val="00DF55F9"/>
    <w:rsid w:val="00E010E2"/>
    <w:rsid w:val="00E038A4"/>
    <w:rsid w:val="00E039F1"/>
    <w:rsid w:val="00E03BF1"/>
    <w:rsid w:val="00E059AD"/>
    <w:rsid w:val="00E05FA1"/>
    <w:rsid w:val="00E14979"/>
    <w:rsid w:val="00E34FB6"/>
    <w:rsid w:val="00E37F6B"/>
    <w:rsid w:val="00E4042C"/>
    <w:rsid w:val="00E645DB"/>
    <w:rsid w:val="00E64E3E"/>
    <w:rsid w:val="00E67E65"/>
    <w:rsid w:val="00E70A64"/>
    <w:rsid w:val="00E71207"/>
    <w:rsid w:val="00E76B9A"/>
    <w:rsid w:val="00E83453"/>
    <w:rsid w:val="00E85288"/>
    <w:rsid w:val="00E878FD"/>
    <w:rsid w:val="00E90811"/>
    <w:rsid w:val="00E923BE"/>
    <w:rsid w:val="00E93A92"/>
    <w:rsid w:val="00E94876"/>
    <w:rsid w:val="00E9583F"/>
    <w:rsid w:val="00E975BB"/>
    <w:rsid w:val="00E97C89"/>
    <w:rsid w:val="00EA3431"/>
    <w:rsid w:val="00EC0338"/>
    <w:rsid w:val="00ED2F1F"/>
    <w:rsid w:val="00ED38B3"/>
    <w:rsid w:val="00EE52C7"/>
    <w:rsid w:val="00EF1435"/>
    <w:rsid w:val="00EF31A9"/>
    <w:rsid w:val="00EF53D8"/>
    <w:rsid w:val="00F039C2"/>
    <w:rsid w:val="00F03C85"/>
    <w:rsid w:val="00F0678D"/>
    <w:rsid w:val="00F1119A"/>
    <w:rsid w:val="00F11DA2"/>
    <w:rsid w:val="00F14329"/>
    <w:rsid w:val="00F1473F"/>
    <w:rsid w:val="00F211FC"/>
    <w:rsid w:val="00F30279"/>
    <w:rsid w:val="00F30E9C"/>
    <w:rsid w:val="00F31710"/>
    <w:rsid w:val="00F33F4C"/>
    <w:rsid w:val="00F37478"/>
    <w:rsid w:val="00F40E07"/>
    <w:rsid w:val="00F42E20"/>
    <w:rsid w:val="00F437B5"/>
    <w:rsid w:val="00F46177"/>
    <w:rsid w:val="00F60A11"/>
    <w:rsid w:val="00F6253B"/>
    <w:rsid w:val="00F63102"/>
    <w:rsid w:val="00F648FF"/>
    <w:rsid w:val="00F7020F"/>
    <w:rsid w:val="00F8042C"/>
    <w:rsid w:val="00F8095C"/>
    <w:rsid w:val="00F826B6"/>
    <w:rsid w:val="00F82E11"/>
    <w:rsid w:val="00F83B35"/>
    <w:rsid w:val="00F865FF"/>
    <w:rsid w:val="00F907F6"/>
    <w:rsid w:val="00F97465"/>
    <w:rsid w:val="00FA1590"/>
    <w:rsid w:val="00FA3ADE"/>
    <w:rsid w:val="00FA3C22"/>
    <w:rsid w:val="00FA6FD8"/>
    <w:rsid w:val="00FB2335"/>
    <w:rsid w:val="00FB24AF"/>
    <w:rsid w:val="00FB4418"/>
    <w:rsid w:val="00FB5D41"/>
    <w:rsid w:val="00FB5DF6"/>
    <w:rsid w:val="00FB62DA"/>
    <w:rsid w:val="00FB67B2"/>
    <w:rsid w:val="00FC174C"/>
    <w:rsid w:val="00FC4068"/>
    <w:rsid w:val="00FC4694"/>
    <w:rsid w:val="00FC4FC7"/>
    <w:rsid w:val="00FC54AC"/>
    <w:rsid w:val="00FC5A4F"/>
    <w:rsid w:val="00FC5DCD"/>
    <w:rsid w:val="00FD3A03"/>
    <w:rsid w:val="00FD6403"/>
    <w:rsid w:val="00FE5196"/>
    <w:rsid w:val="00FE5E93"/>
    <w:rsid w:val="00FE62D3"/>
    <w:rsid w:val="00FF2A90"/>
    <w:rsid w:val="00FF7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67EB526-BB7D-4824-90AA-C29F7BF4C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63CD"/>
  </w:style>
  <w:style w:type="paragraph" w:styleId="1">
    <w:name w:val="heading 1"/>
    <w:basedOn w:val="a"/>
    <w:next w:val="a"/>
    <w:link w:val="10"/>
    <w:qFormat/>
    <w:rsid w:val="000E4AF5"/>
    <w:pPr>
      <w:keepNext/>
      <w:numPr>
        <w:numId w:val="14"/>
      </w:numPr>
      <w:spacing w:after="0" w:line="240" w:lineRule="auto"/>
      <w:ind w:left="126" w:firstLine="0"/>
      <w:outlineLvl w:val="0"/>
    </w:pPr>
    <w:rPr>
      <w:rFonts w:ascii="Arial" w:eastAsia="Times New Roman" w:hAnsi="Arial" w:cs="Arial"/>
      <w:i/>
      <w:sz w:val="16"/>
      <w:szCs w:val="20"/>
      <w:lang w:val="en-US" w:eastAsia="ar-SA"/>
    </w:rPr>
  </w:style>
  <w:style w:type="paragraph" w:styleId="2">
    <w:name w:val="heading 2"/>
    <w:basedOn w:val="a"/>
    <w:next w:val="a"/>
    <w:link w:val="20"/>
    <w:qFormat/>
    <w:rsid w:val="000E4AF5"/>
    <w:pPr>
      <w:keepNext/>
      <w:numPr>
        <w:ilvl w:val="1"/>
        <w:numId w:val="14"/>
      </w:numPr>
      <w:spacing w:before="120" w:after="120" w:line="240" w:lineRule="auto"/>
      <w:ind w:left="1134" w:hanging="567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paragraph" w:styleId="3">
    <w:name w:val="heading 3"/>
    <w:basedOn w:val="a"/>
    <w:next w:val="a"/>
    <w:link w:val="30"/>
    <w:qFormat/>
    <w:rsid w:val="000E4AF5"/>
    <w:pPr>
      <w:keepNext/>
      <w:numPr>
        <w:ilvl w:val="2"/>
        <w:numId w:val="14"/>
      </w:numPr>
      <w:spacing w:after="0" w:line="240" w:lineRule="auto"/>
      <w:ind w:left="126" w:firstLine="0"/>
      <w:outlineLvl w:val="2"/>
    </w:pPr>
    <w:rPr>
      <w:rFonts w:ascii="Arial" w:eastAsia="Times New Roman" w:hAnsi="Arial" w:cs="Arial"/>
      <w:i/>
      <w:sz w:val="14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0E4AF5"/>
    <w:pPr>
      <w:keepNext/>
      <w:numPr>
        <w:ilvl w:val="3"/>
        <w:numId w:val="14"/>
      </w:numPr>
      <w:tabs>
        <w:tab w:val="num" w:pos="0"/>
      </w:tabs>
      <w:spacing w:before="120" w:after="120" w:line="240" w:lineRule="auto"/>
      <w:ind w:left="0" w:firstLine="567"/>
      <w:outlineLvl w:val="3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5">
    <w:name w:val="heading 5"/>
    <w:basedOn w:val="a"/>
    <w:next w:val="a"/>
    <w:link w:val="50"/>
    <w:qFormat/>
    <w:rsid w:val="000E4AF5"/>
    <w:pPr>
      <w:keepNext/>
      <w:numPr>
        <w:ilvl w:val="4"/>
        <w:numId w:val="14"/>
      </w:numPr>
      <w:spacing w:after="0" w:line="240" w:lineRule="auto"/>
      <w:ind w:left="0" w:firstLine="0"/>
      <w:outlineLvl w:val="4"/>
    </w:pPr>
    <w:rPr>
      <w:rFonts w:ascii="Arial" w:eastAsia="Times New Roman" w:hAnsi="Arial" w:cs="Arial"/>
      <w:i/>
      <w:sz w:val="14"/>
      <w:szCs w:val="20"/>
      <w:lang w:val="en-US" w:eastAsia="ar-SA"/>
    </w:rPr>
  </w:style>
  <w:style w:type="paragraph" w:styleId="6">
    <w:name w:val="heading 6"/>
    <w:basedOn w:val="a"/>
    <w:next w:val="a"/>
    <w:link w:val="60"/>
    <w:qFormat/>
    <w:rsid w:val="000E4AF5"/>
    <w:pPr>
      <w:keepNext/>
      <w:numPr>
        <w:ilvl w:val="5"/>
        <w:numId w:val="14"/>
      </w:numPr>
      <w:spacing w:after="0" w:line="240" w:lineRule="auto"/>
      <w:ind w:left="57" w:firstLine="0"/>
      <w:outlineLvl w:val="5"/>
    </w:pPr>
    <w:rPr>
      <w:rFonts w:ascii="Arial" w:eastAsia="Times New Roman" w:hAnsi="Arial" w:cs="Arial"/>
      <w:i/>
      <w:sz w:val="16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0E4AF5"/>
    <w:pPr>
      <w:keepNext/>
      <w:numPr>
        <w:ilvl w:val="6"/>
        <w:numId w:val="14"/>
      </w:numPr>
      <w:spacing w:after="0" w:line="288" w:lineRule="auto"/>
      <w:ind w:left="0" w:firstLine="0"/>
      <w:jc w:val="both"/>
      <w:outlineLvl w:val="6"/>
    </w:pPr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0E4AF5"/>
    <w:pPr>
      <w:keepNext/>
      <w:numPr>
        <w:ilvl w:val="7"/>
        <w:numId w:val="14"/>
      </w:numPr>
      <w:spacing w:after="0" w:line="36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0E4AF5"/>
    <w:pPr>
      <w:keepNext/>
      <w:numPr>
        <w:ilvl w:val="8"/>
        <w:numId w:val="14"/>
      </w:numPr>
      <w:spacing w:after="0" w:line="360" w:lineRule="auto"/>
      <w:ind w:left="0" w:right="-1" w:firstLine="720"/>
      <w:jc w:val="center"/>
      <w:outlineLvl w:val="8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2"/>
    <w:basedOn w:val="a"/>
    <w:link w:val="22"/>
    <w:semiHidden/>
    <w:unhideWhenUsed/>
    <w:rsid w:val="00507802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2 Знак"/>
    <w:basedOn w:val="a0"/>
    <w:link w:val="21"/>
    <w:semiHidden/>
    <w:rsid w:val="00507802"/>
    <w:rPr>
      <w:rFonts w:ascii="Times New Roman" w:eastAsia="Times New Roman" w:hAnsi="Times New Roman" w:cs="Times New Roman"/>
      <w:sz w:val="24"/>
      <w:szCs w:val="20"/>
    </w:rPr>
  </w:style>
  <w:style w:type="paragraph" w:styleId="a3">
    <w:name w:val="List Paragraph"/>
    <w:basedOn w:val="a"/>
    <w:uiPriority w:val="34"/>
    <w:qFormat/>
    <w:rsid w:val="00507802"/>
    <w:pPr>
      <w:widowControl w:val="0"/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28"/>
      <w:sz w:val="20"/>
      <w:szCs w:val="20"/>
    </w:rPr>
  </w:style>
  <w:style w:type="paragraph" w:customStyle="1" w:styleId="FR1">
    <w:name w:val="FR1"/>
    <w:rsid w:val="00507802"/>
    <w:pPr>
      <w:widowControl w:val="0"/>
      <w:snapToGrid w:val="0"/>
      <w:spacing w:after="0" w:line="240" w:lineRule="auto"/>
      <w:ind w:firstLine="120"/>
      <w:jc w:val="both"/>
    </w:pPr>
    <w:rPr>
      <w:rFonts w:ascii="Times New Roman" w:eastAsia="Times New Roman" w:hAnsi="Times New Roman" w:cs="Times New Roman"/>
      <w:b/>
      <w:i/>
      <w:sz w:val="16"/>
      <w:szCs w:val="20"/>
    </w:rPr>
  </w:style>
  <w:style w:type="table" w:styleId="a4">
    <w:name w:val="Table Grid"/>
    <w:basedOn w:val="a1"/>
    <w:uiPriority w:val="59"/>
    <w:rsid w:val="00507802"/>
    <w:pPr>
      <w:widowControl w:val="0"/>
      <w:spacing w:after="0" w:line="240" w:lineRule="auto"/>
      <w:ind w:firstLine="100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Emphasis"/>
    <w:qFormat/>
    <w:rsid w:val="00D34BF0"/>
    <w:rPr>
      <w:i/>
      <w:iCs/>
    </w:rPr>
  </w:style>
  <w:style w:type="paragraph" w:customStyle="1" w:styleId="a6">
    <w:name w:val="Параметры"/>
    <w:basedOn w:val="a"/>
    <w:rsid w:val="0023341A"/>
    <w:pPr>
      <w:widowControl w:val="0"/>
      <w:spacing w:after="0" w:line="240" w:lineRule="auto"/>
      <w:ind w:firstLine="425"/>
      <w:jc w:val="both"/>
    </w:pPr>
    <w:rPr>
      <w:rFonts w:ascii="Times New Roman" w:eastAsia="Times New Roman" w:hAnsi="Times New Roman" w:cs="Times New Roman"/>
      <w:i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rsid w:val="000E4AF5"/>
    <w:rPr>
      <w:rFonts w:ascii="Arial" w:eastAsia="Times New Roman" w:hAnsi="Arial" w:cs="Arial"/>
      <w:i/>
      <w:sz w:val="16"/>
      <w:szCs w:val="20"/>
      <w:lang w:val="en-US" w:eastAsia="ar-SA"/>
    </w:rPr>
  </w:style>
  <w:style w:type="character" w:customStyle="1" w:styleId="20">
    <w:name w:val="Заголовок 2 Знак"/>
    <w:basedOn w:val="a0"/>
    <w:link w:val="2"/>
    <w:rsid w:val="000E4AF5"/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character" w:customStyle="1" w:styleId="30">
    <w:name w:val="Заголовок 3 Знак"/>
    <w:basedOn w:val="a0"/>
    <w:link w:val="3"/>
    <w:rsid w:val="000E4AF5"/>
    <w:rPr>
      <w:rFonts w:ascii="Arial" w:eastAsia="Times New Roman" w:hAnsi="Arial" w:cs="Arial"/>
      <w:i/>
      <w:sz w:val="14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0E4AF5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0E4AF5"/>
    <w:rPr>
      <w:rFonts w:ascii="Arial" w:eastAsia="Times New Roman" w:hAnsi="Arial" w:cs="Arial"/>
      <w:i/>
      <w:sz w:val="14"/>
      <w:szCs w:val="20"/>
      <w:lang w:val="en-US" w:eastAsia="ar-SA"/>
    </w:rPr>
  </w:style>
  <w:style w:type="character" w:customStyle="1" w:styleId="60">
    <w:name w:val="Заголовок 6 Знак"/>
    <w:basedOn w:val="a0"/>
    <w:link w:val="6"/>
    <w:rsid w:val="000E4AF5"/>
    <w:rPr>
      <w:rFonts w:ascii="Arial" w:eastAsia="Times New Roman" w:hAnsi="Arial" w:cs="Arial"/>
      <w:i/>
      <w:sz w:val="16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0E4AF5"/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A06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069D0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B26C48"/>
    <w:rPr>
      <w:color w:val="0000FF" w:themeColor="hyperlink"/>
      <w:u w:val="single"/>
    </w:rPr>
  </w:style>
  <w:style w:type="character" w:customStyle="1" w:styleId="build-card-wrapperinfoulsubinfoname">
    <w:name w:val="build-card-wrapper__info__ul__subinfo__name"/>
    <w:basedOn w:val="a0"/>
    <w:rsid w:val="007110C2"/>
  </w:style>
  <w:style w:type="paragraph" w:styleId="aa">
    <w:name w:val="No Spacing"/>
    <w:uiPriority w:val="1"/>
    <w:qFormat/>
    <w:rsid w:val="007A54C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character" w:styleId="ab">
    <w:name w:val="FollowedHyperlink"/>
    <w:basedOn w:val="a0"/>
    <w:uiPriority w:val="99"/>
    <w:semiHidden/>
    <w:unhideWhenUsed/>
    <w:rsid w:val="00D42C9F"/>
    <w:rPr>
      <w:color w:val="800080" w:themeColor="followedHyperlink"/>
      <w:u w:val="single"/>
    </w:rPr>
  </w:style>
  <w:style w:type="paragraph" w:customStyle="1" w:styleId="11">
    <w:name w:val="Стиль таблицы 1"/>
    <w:rsid w:val="00CE68FB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1267"/>
        <w:tab w:val="right" w:pos="1333"/>
      </w:tabs>
      <w:spacing w:before="200" w:after="0" w:line="288" w:lineRule="auto"/>
    </w:pPr>
    <w:rPr>
      <w:rFonts w:ascii="Helvetica Neue" w:eastAsia="Helvetica Neue" w:hAnsi="Helvetica Neue" w:cs="Helvetica Neue"/>
      <w:b/>
      <w:bCs/>
      <w:color w:val="FEFEFE"/>
      <w:sz w:val="20"/>
      <w:szCs w:val="20"/>
      <w:bdr w:val="nil"/>
    </w:rPr>
  </w:style>
  <w:style w:type="paragraph" w:customStyle="1" w:styleId="23">
    <w:name w:val="Стиль таблицы 2"/>
    <w:rsid w:val="00CE68FB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1267"/>
        <w:tab w:val="right" w:pos="1333"/>
      </w:tabs>
      <w:spacing w:after="0" w:line="240" w:lineRule="auto"/>
    </w:pPr>
    <w:rPr>
      <w:rFonts w:ascii="Helvetica Neue Light" w:eastAsia="Helvetica Neue Light" w:hAnsi="Helvetica Neue Light" w:cs="Helvetica Neue Light"/>
      <w:color w:val="000000"/>
      <w:sz w:val="20"/>
      <w:szCs w:val="20"/>
      <w:bdr w:val="nil"/>
    </w:rPr>
  </w:style>
  <w:style w:type="paragraph" w:customStyle="1" w:styleId="ac">
    <w:name w:val="Таблица"/>
    <w:basedOn w:val="a"/>
    <w:link w:val="ad"/>
    <w:uiPriority w:val="99"/>
    <w:qFormat/>
    <w:rsid w:val="00CE68FB"/>
    <w:pPr>
      <w:widowControl w:val="0"/>
      <w:spacing w:before="60" w:after="60"/>
      <w:jc w:val="both"/>
    </w:pPr>
    <w:rPr>
      <w:rFonts w:ascii="Arial" w:eastAsiaTheme="minorHAnsi" w:hAnsi="Arial"/>
      <w:sz w:val="20"/>
      <w:lang w:val="en-US" w:eastAsia="en-US"/>
    </w:rPr>
  </w:style>
  <w:style w:type="character" w:customStyle="1" w:styleId="ad">
    <w:name w:val="Таблица Знак"/>
    <w:basedOn w:val="a0"/>
    <w:link w:val="ac"/>
    <w:uiPriority w:val="99"/>
    <w:rsid w:val="00CE68FB"/>
    <w:rPr>
      <w:rFonts w:ascii="Arial" w:eastAsiaTheme="minorHAnsi" w:hAnsi="Arial"/>
      <w:sz w:val="20"/>
      <w:lang w:val="en-US" w:eastAsia="en-US"/>
    </w:rPr>
  </w:style>
  <w:style w:type="paragraph" w:customStyle="1" w:styleId="ConsPlusNormal">
    <w:name w:val="ConsPlusNormal"/>
    <w:link w:val="ConsPlusNormal0"/>
    <w:qFormat/>
    <w:rsid w:val="00CE68F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ConsPlusNormal0">
    <w:name w:val="ConsPlusNormal Знак"/>
    <w:basedOn w:val="a0"/>
    <w:link w:val="ConsPlusNormal"/>
    <w:rsid w:val="00CE68FB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51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847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58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80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8106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1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444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52367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78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10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1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77637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822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1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19302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45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22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6230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8259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8709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84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93916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923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7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0460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662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45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80251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40736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8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38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4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005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594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7502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8370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2216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36879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32702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63316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62312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15748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305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0534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58251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14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29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96259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24954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24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90053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491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31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40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3854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9177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5642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08072623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529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3917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986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7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58577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413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5875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5133344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790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1002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510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01170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1940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946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67779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0891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1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68079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193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38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174927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56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089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532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65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31797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87764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58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16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404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921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619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6227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1176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8334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19015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70952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80695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57769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123629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745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82307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6273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501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8565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06907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56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9146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413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7457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46744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048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214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141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89478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86202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66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06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38965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5100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atalog.lot-online.ru/" TargetMode="External"/><Relationship Id="rId13" Type="http://schemas.openxmlformats.org/officeDocument/2006/relationships/hyperlink" Target="consultantplus://offline/ref=2D69F45E5BC085C660131EF7BEFBC1EC192161F728F45DD0E84C8FA07096449FF96B69C2B75D2186F96EE858D73BF4F30DA79BE04CB4EDM" TargetMode="External"/><Relationship Id="rId3" Type="http://schemas.openxmlformats.org/officeDocument/2006/relationships/styles" Target="styles.xml"/><Relationship Id="rId7" Type="http://schemas.openxmlformats.org/officeDocument/2006/relationships/hyperlink" Target="https://torgi.gov.ru/new" TargetMode="External"/><Relationship Id="rId12" Type="http://schemas.openxmlformats.org/officeDocument/2006/relationships/hyperlink" Target="consultantplus://offline/ref=2D69F45E5BC085C660131EF7BEFBC1EC192161F728F45DD0E84C8FA07096449FF96B69C2B6542186F96EE858D73BF4F30DA79BE04CB4ED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catalog.lot-online.ru/" TargetMode="External"/><Relationship Id="rId11" Type="http://schemas.openxmlformats.org/officeDocument/2006/relationships/hyperlink" Target="https://catalog.lot-online.ru/images/docs/instructions/participants_landPlot.pdf?_t=167472228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2D69F45E5BC085C660131EF7BEFBC1EC192161F728F45DD0E84C8FA07096449FF96B69C5BE5C28D1AA21E904916EE7F10EA799E3504CC83CB9EBM" TargetMode="External"/><Relationship Id="rId10" Type="http://schemas.openxmlformats.org/officeDocument/2006/relationships/hyperlink" Target="https://torgi.gov.ru/new/static/files/&#1080;&#1085;&#1089;&#1090;&#1088;&#1091;&#1082;&#1094;&#1080;&#1103;%20&#1070;&#1051;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orgi.gov.ru/new/static/files/&#1080;&#1085;&#1089;&#1090;&#1088;&#1091;&#1082;&#1094;&#1080;&#1103;%20&#1060;&#1051;.pdf" TargetMode="External"/><Relationship Id="rId14" Type="http://schemas.openxmlformats.org/officeDocument/2006/relationships/hyperlink" Target="consultantplus://offline/ref=2D69F45E5BC085C660131EF7BEFBC1EC192161F728F45DD0E84C8FA07096449FF96B69C3BE5F2186F96EE858D73BF4F30DA79BE04CB4ED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D0C165-938D-4187-A565-22954BAC26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5774</TotalTime>
  <Pages>1</Pages>
  <Words>2858</Words>
  <Characters>16295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192</cp:revision>
  <cp:lastPrinted>2024-06-14T14:35:00Z</cp:lastPrinted>
  <dcterms:created xsi:type="dcterms:W3CDTF">2022-03-11T11:26:00Z</dcterms:created>
  <dcterms:modified xsi:type="dcterms:W3CDTF">2025-01-21T11:01:00Z</dcterms:modified>
</cp:coreProperties>
</file>