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02" w:rsidRPr="00BC5D48" w:rsidRDefault="00507802" w:rsidP="0073438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</w:t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Pr="00BC5D48">
        <w:rPr>
          <w:rFonts w:ascii="Times New Roman" w:hAnsi="Times New Roman" w:cs="Times New Roman"/>
          <w:b/>
          <w:i/>
        </w:rPr>
        <w:t>ОБЪЯВЛЕНИЕ</w:t>
      </w:r>
    </w:p>
    <w:p w:rsidR="00507802" w:rsidRPr="00BC5D48" w:rsidRDefault="00507802" w:rsidP="005078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7802" w:rsidRPr="00BC5D48" w:rsidRDefault="00725D37" w:rsidP="0050780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</w:rPr>
      </w:pPr>
      <w:r w:rsidRPr="00BC5D48">
        <w:rPr>
          <w:rFonts w:ascii="Times New Roman" w:hAnsi="Times New Roman" w:cs="Times New Roman"/>
          <w:i/>
        </w:rPr>
        <w:t>УПРАВЛЕНИЕ МУНИЦИПАЛЬНОГО ИМУЩЕСТВА</w:t>
      </w:r>
      <w:r w:rsidR="00AE3612" w:rsidRPr="00BC5D48">
        <w:rPr>
          <w:rFonts w:ascii="Times New Roman" w:hAnsi="Times New Roman" w:cs="Times New Roman"/>
          <w:i/>
        </w:rPr>
        <w:t xml:space="preserve"> </w:t>
      </w:r>
      <w:r w:rsidR="00C2088A" w:rsidRPr="00BC5D48">
        <w:rPr>
          <w:rFonts w:ascii="Times New Roman" w:hAnsi="Times New Roman" w:cs="Times New Roman"/>
          <w:i/>
        </w:rPr>
        <w:t xml:space="preserve">АДМИНИСТРАЦИИ </w:t>
      </w:r>
      <w:r w:rsidR="00AE3612" w:rsidRPr="00BC5D48">
        <w:rPr>
          <w:rFonts w:ascii="Times New Roman" w:hAnsi="Times New Roman" w:cs="Times New Roman"/>
          <w:i/>
        </w:rPr>
        <w:t>МУНИЦИПАЛЬНОГО ОБРАЗОВ</w:t>
      </w:r>
      <w:r w:rsidR="00D508F3" w:rsidRPr="00BC5D48">
        <w:rPr>
          <w:rFonts w:ascii="Times New Roman" w:hAnsi="Times New Roman" w:cs="Times New Roman"/>
          <w:i/>
        </w:rPr>
        <w:t>А</w:t>
      </w:r>
      <w:r w:rsidR="00AE3612" w:rsidRPr="00BC5D48">
        <w:rPr>
          <w:rFonts w:ascii="Times New Roman" w:hAnsi="Times New Roman" w:cs="Times New Roman"/>
          <w:i/>
        </w:rPr>
        <w:t>Н</w:t>
      </w:r>
      <w:r w:rsidR="00FF7001" w:rsidRPr="00BC5D48">
        <w:rPr>
          <w:rFonts w:ascii="Times New Roman" w:hAnsi="Times New Roman" w:cs="Times New Roman"/>
          <w:i/>
        </w:rPr>
        <w:t>ИЯ</w:t>
      </w:r>
      <w:r w:rsidR="00AE3612" w:rsidRPr="00BC5D48">
        <w:rPr>
          <w:rFonts w:ascii="Times New Roman" w:hAnsi="Times New Roman" w:cs="Times New Roman"/>
          <w:i/>
        </w:rPr>
        <w:t xml:space="preserve"> «ПРИВОЛЖСКИЙ </w:t>
      </w:r>
      <w:r w:rsidR="00EE52C7" w:rsidRPr="00BC5D48">
        <w:rPr>
          <w:rFonts w:ascii="Times New Roman" w:hAnsi="Times New Roman" w:cs="Times New Roman"/>
          <w:i/>
        </w:rPr>
        <w:t xml:space="preserve">МУНИЦИПАЛЬНЫЙ </w:t>
      </w:r>
      <w:r w:rsidR="00AE3612" w:rsidRPr="00BC5D48">
        <w:rPr>
          <w:rFonts w:ascii="Times New Roman" w:hAnsi="Times New Roman" w:cs="Times New Roman"/>
          <w:i/>
        </w:rPr>
        <w:t>РАЙОН</w:t>
      </w:r>
      <w:r w:rsidR="00EE52C7" w:rsidRPr="00BC5D48">
        <w:rPr>
          <w:rFonts w:ascii="Times New Roman" w:hAnsi="Times New Roman" w:cs="Times New Roman"/>
          <w:i/>
        </w:rPr>
        <w:t xml:space="preserve"> АСТРАХАНСКОЙ ОБЛАСТИ</w:t>
      </w:r>
      <w:r w:rsidR="00AE3612" w:rsidRPr="00BC5D48">
        <w:rPr>
          <w:rFonts w:ascii="Times New Roman" w:hAnsi="Times New Roman" w:cs="Times New Roman"/>
          <w:i/>
        </w:rPr>
        <w:t xml:space="preserve">» </w:t>
      </w:r>
      <w:r w:rsidR="00507802" w:rsidRPr="00BC5D48">
        <w:rPr>
          <w:rFonts w:ascii="Times New Roman" w:hAnsi="Times New Roman" w:cs="Times New Roman"/>
          <w:i/>
        </w:rPr>
        <w:t>сообщает о проведении аукци</w:t>
      </w:r>
      <w:r w:rsidR="00FB24AF" w:rsidRPr="00BC5D48">
        <w:rPr>
          <w:rFonts w:ascii="Times New Roman" w:hAnsi="Times New Roman" w:cs="Times New Roman"/>
          <w:i/>
        </w:rPr>
        <w:t>о</w:t>
      </w:r>
      <w:r w:rsidR="00A23100" w:rsidRPr="00BC5D48">
        <w:rPr>
          <w:rFonts w:ascii="Times New Roman" w:hAnsi="Times New Roman" w:cs="Times New Roman"/>
          <w:i/>
        </w:rPr>
        <w:t>на на право заключения договора</w:t>
      </w:r>
      <w:r w:rsidR="00507802" w:rsidRPr="00BC5D48">
        <w:rPr>
          <w:rFonts w:ascii="Times New Roman" w:hAnsi="Times New Roman" w:cs="Times New Roman"/>
          <w:i/>
        </w:rPr>
        <w:t xml:space="preserve"> аренды земельн</w:t>
      </w:r>
      <w:r w:rsidR="00A23100" w:rsidRPr="00BC5D48">
        <w:rPr>
          <w:rFonts w:ascii="Times New Roman" w:hAnsi="Times New Roman" w:cs="Times New Roman"/>
          <w:i/>
        </w:rPr>
        <w:t>ого участка</w:t>
      </w:r>
      <w:r w:rsidR="00507802" w:rsidRPr="00BC5D48">
        <w:rPr>
          <w:rFonts w:ascii="Times New Roman" w:hAnsi="Times New Roman" w:cs="Times New Roman"/>
          <w:i/>
        </w:rPr>
        <w:t>.</w:t>
      </w:r>
    </w:p>
    <w:p w:rsidR="00FB5D41" w:rsidRPr="00BC5D48" w:rsidRDefault="00507802" w:rsidP="00DA6F28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>Основание проведения аукциона</w:t>
      </w:r>
      <w:r w:rsidRPr="00BC5D48">
        <w:rPr>
          <w:sz w:val="22"/>
          <w:szCs w:val="22"/>
        </w:rPr>
        <w:t xml:space="preserve"> – </w:t>
      </w:r>
      <w:r w:rsidR="00293139" w:rsidRPr="00BC5D48">
        <w:rPr>
          <w:sz w:val="22"/>
          <w:szCs w:val="22"/>
        </w:rPr>
        <w:t>распоряжени</w:t>
      </w:r>
      <w:r w:rsidR="00FA3C22" w:rsidRPr="00BC5D48">
        <w:rPr>
          <w:sz w:val="22"/>
          <w:szCs w:val="22"/>
        </w:rPr>
        <w:t>е</w:t>
      </w:r>
      <w:r w:rsidR="00AE3612" w:rsidRPr="00BC5D48">
        <w:rPr>
          <w:sz w:val="22"/>
          <w:szCs w:val="22"/>
        </w:rPr>
        <w:t xml:space="preserve"> </w:t>
      </w:r>
      <w:r w:rsidR="00725D37" w:rsidRPr="00BC5D48">
        <w:rPr>
          <w:sz w:val="22"/>
          <w:szCs w:val="22"/>
        </w:rPr>
        <w:t>управления муниципального имущества</w:t>
      </w:r>
      <w:r w:rsidR="00AE3612" w:rsidRPr="00BC5D48">
        <w:rPr>
          <w:sz w:val="22"/>
          <w:szCs w:val="22"/>
        </w:rPr>
        <w:t xml:space="preserve"> </w:t>
      </w:r>
      <w:r w:rsidR="00EE52C7" w:rsidRPr="00BC5D48">
        <w:rPr>
          <w:sz w:val="22"/>
          <w:szCs w:val="22"/>
        </w:rPr>
        <w:t>администрации муниципального образования</w:t>
      </w:r>
      <w:r w:rsidR="00AE3612" w:rsidRPr="00BC5D48">
        <w:rPr>
          <w:sz w:val="22"/>
          <w:szCs w:val="22"/>
        </w:rPr>
        <w:t xml:space="preserve"> «</w:t>
      </w:r>
      <w:r w:rsidRPr="00BC5D48">
        <w:rPr>
          <w:sz w:val="22"/>
          <w:szCs w:val="22"/>
        </w:rPr>
        <w:t>Приволжск</w:t>
      </w:r>
      <w:r w:rsidR="00AE3612" w:rsidRPr="00BC5D48">
        <w:rPr>
          <w:sz w:val="22"/>
          <w:szCs w:val="22"/>
        </w:rPr>
        <w:t>ий</w:t>
      </w:r>
      <w:r w:rsidR="00637C2F" w:rsidRPr="00BC5D48">
        <w:rPr>
          <w:sz w:val="22"/>
          <w:szCs w:val="22"/>
        </w:rPr>
        <w:t xml:space="preserve"> муниципальный</w:t>
      </w:r>
      <w:r w:rsidR="00EE52C7" w:rsidRPr="00BC5D48">
        <w:rPr>
          <w:sz w:val="22"/>
          <w:szCs w:val="22"/>
        </w:rPr>
        <w:t xml:space="preserve"> </w:t>
      </w:r>
      <w:r w:rsidRPr="00BC5D48">
        <w:rPr>
          <w:sz w:val="22"/>
          <w:szCs w:val="22"/>
        </w:rPr>
        <w:t>район</w:t>
      </w:r>
      <w:r w:rsidR="00637C2F" w:rsidRPr="00BC5D48">
        <w:rPr>
          <w:sz w:val="22"/>
          <w:szCs w:val="22"/>
        </w:rPr>
        <w:t xml:space="preserve"> Астраханской области</w:t>
      </w:r>
      <w:r w:rsidR="003F4E3B" w:rsidRPr="00BC5D48">
        <w:rPr>
          <w:sz w:val="22"/>
          <w:szCs w:val="22"/>
        </w:rPr>
        <w:t>»</w:t>
      </w:r>
      <w:r w:rsidR="00900A3C" w:rsidRPr="00BC5D48">
        <w:rPr>
          <w:sz w:val="22"/>
          <w:szCs w:val="22"/>
        </w:rPr>
        <w:t xml:space="preserve"> № </w:t>
      </w:r>
      <w:r w:rsidR="00B959AC">
        <w:rPr>
          <w:sz w:val="22"/>
          <w:szCs w:val="22"/>
        </w:rPr>
        <w:t>368</w:t>
      </w:r>
      <w:r w:rsidR="00BB5333">
        <w:rPr>
          <w:sz w:val="22"/>
          <w:szCs w:val="22"/>
        </w:rPr>
        <w:t xml:space="preserve"> р от </w:t>
      </w:r>
      <w:r w:rsidR="00B959AC">
        <w:rPr>
          <w:sz w:val="22"/>
          <w:szCs w:val="22"/>
        </w:rPr>
        <w:t>27.02</w:t>
      </w:r>
      <w:r w:rsidR="00BB5333">
        <w:rPr>
          <w:sz w:val="22"/>
          <w:szCs w:val="22"/>
        </w:rPr>
        <w:t>.2024</w:t>
      </w:r>
      <w:r w:rsidR="00531E39">
        <w:rPr>
          <w:sz w:val="22"/>
          <w:szCs w:val="22"/>
        </w:rPr>
        <w:t xml:space="preserve"> г.</w:t>
      </w:r>
    </w:p>
    <w:p w:rsidR="00507802" w:rsidRPr="00BC5D48" w:rsidRDefault="00507802" w:rsidP="00507802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sz w:val="22"/>
          <w:szCs w:val="22"/>
        </w:rPr>
        <w:t>Земельны</w:t>
      </w:r>
      <w:r w:rsidR="00A23100" w:rsidRPr="00BC5D48">
        <w:rPr>
          <w:sz w:val="22"/>
          <w:szCs w:val="22"/>
        </w:rPr>
        <w:t>й участок</w:t>
      </w:r>
      <w:r w:rsidRPr="00BC5D48">
        <w:rPr>
          <w:sz w:val="22"/>
          <w:szCs w:val="22"/>
        </w:rPr>
        <w:t xml:space="preserve"> наход</w:t>
      </w:r>
      <w:r w:rsidR="00734383" w:rsidRPr="00BC5D48">
        <w:rPr>
          <w:sz w:val="22"/>
          <w:szCs w:val="22"/>
        </w:rPr>
        <w:t>я</w:t>
      </w:r>
      <w:r w:rsidRPr="00BC5D48">
        <w:rPr>
          <w:sz w:val="22"/>
          <w:szCs w:val="22"/>
        </w:rPr>
        <w:t xml:space="preserve">тся в государственной собственности и в распоряжении </w:t>
      </w:r>
      <w:r w:rsidR="00725D37" w:rsidRPr="00BC5D48">
        <w:rPr>
          <w:sz w:val="22"/>
          <w:szCs w:val="22"/>
        </w:rPr>
        <w:t>управления муниципального имущества</w:t>
      </w:r>
      <w:r w:rsidR="00AE3612" w:rsidRPr="00BC5D48">
        <w:rPr>
          <w:sz w:val="22"/>
          <w:szCs w:val="22"/>
        </w:rPr>
        <w:t xml:space="preserve"> </w:t>
      </w:r>
      <w:r w:rsidR="00EE52C7" w:rsidRPr="00BC5D48">
        <w:rPr>
          <w:sz w:val="22"/>
          <w:szCs w:val="22"/>
        </w:rPr>
        <w:t>администрации муниципального образования</w:t>
      </w:r>
      <w:r w:rsidR="00AE3612" w:rsidRPr="00BC5D48">
        <w:rPr>
          <w:sz w:val="22"/>
          <w:szCs w:val="22"/>
        </w:rPr>
        <w:t xml:space="preserve"> «Приволжский</w:t>
      </w:r>
      <w:r w:rsidR="00EE52C7" w:rsidRPr="00BC5D48">
        <w:rPr>
          <w:sz w:val="22"/>
          <w:szCs w:val="22"/>
        </w:rPr>
        <w:t xml:space="preserve"> муниципальный</w:t>
      </w:r>
      <w:r w:rsidR="00AE3612" w:rsidRPr="00BC5D48">
        <w:rPr>
          <w:sz w:val="22"/>
          <w:szCs w:val="22"/>
        </w:rPr>
        <w:t xml:space="preserve"> район</w:t>
      </w:r>
      <w:r w:rsidR="00EE52C7" w:rsidRPr="00BC5D48">
        <w:rPr>
          <w:sz w:val="22"/>
          <w:szCs w:val="22"/>
        </w:rPr>
        <w:t xml:space="preserve"> Астраханской области</w:t>
      </w:r>
      <w:r w:rsidRPr="00BC5D48">
        <w:rPr>
          <w:sz w:val="22"/>
          <w:szCs w:val="22"/>
        </w:rPr>
        <w:t>».</w:t>
      </w:r>
    </w:p>
    <w:p w:rsidR="00895C84" w:rsidRPr="00BC5D48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>Организатор аукциона</w:t>
      </w:r>
      <w:r w:rsidRPr="00BC5D48">
        <w:rPr>
          <w:sz w:val="22"/>
          <w:szCs w:val="22"/>
        </w:rPr>
        <w:t xml:space="preserve"> –</w:t>
      </w:r>
      <w:r w:rsidR="00725D37" w:rsidRPr="00BC5D48">
        <w:rPr>
          <w:sz w:val="22"/>
          <w:szCs w:val="22"/>
        </w:rPr>
        <w:t xml:space="preserve"> управление муниципального имущества</w:t>
      </w:r>
      <w:r w:rsidRPr="00BC5D48">
        <w:rPr>
          <w:sz w:val="22"/>
          <w:szCs w:val="22"/>
        </w:rPr>
        <w:t xml:space="preserve"> </w:t>
      </w:r>
      <w:r w:rsidR="00EE52C7" w:rsidRPr="00BC5D48">
        <w:rPr>
          <w:sz w:val="22"/>
          <w:szCs w:val="22"/>
        </w:rPr>
        <w:t>администрации муниципального образования</w:t>
      </w:r>
      <w:r w:rsidRPr="00BC5D48">
        <w:rPr>
          <w:sz w:val="22"/>
          <w:szCs w:val="22"/>
        </w:rPr>
        <w:t xml:space="preserve"> «Приволжский</w:t>
      </w:r>
      <w:r w:rsidR="00EE52C7" w:rsidRPr="00BC5D48">
        <w:rPr>
          <w:sz w:val="22"/>
          <w:szCs w:val="22"/>
        </w:rPr>
        <w:t xml:space="preserve"> муниципальный</w:t>
      </w:r>
      <w:r w:rsidRPr="00BC5D48">
        <w:rPr>
          <w:sz w:val="22"/>
          <w:szCs w:val="22"/>
        </w:rPr>
        <w:t xml:space="preserve"> район</w:t>
      </w:r>
      <w:r w:rsidR="00EE52C7" w:rsidRPr="00BC5D48">
        <w:rPr>
          <w:sz w:val="22"/>
          <w:szCs w:val="22"/>
        </w:rPr>
        <w:t xml:space="preserve"> Астраханской области</w:t>
      </w:r>
      <w:r w:rsidRPr="00BC5D48">
        <w:rPr>
          <w:sz w:val="22"/>
          <w:szCs w:val="22"/>
        </w:rPr>
        <w:t>».</w:t>
      </w:r>
    </w:p>
    <w:p w:rsidR="00725D37" w:rsidRPr="00BC5D48" w:rsidRDefault="00895C84" w:rsidP="00235185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 xml:space="preserve">Форма аукциона </w:t>
      </w:r>
      <w:r w:rsidR="00B26C48" w:rsidRPr="00BC5D48">
        <w:rPr>
          <w:sz w:val="22"/>
          <w:szCs w:val="22"/>
        </w:rPr>
        <w:t>–</w:t>
      </w:r>
      <w:r w:rsidRPr="00BC5D48">
        <w:rPr>
          <w:sz w:val="22"/>
          <w:szCs w:val="22"/>
        </w:rPr>
        <w:t xml:space="preserve"> </w:t>
      </w:r>
      <w:r w:rsidR="00725D37" w:rsidRPr="00BC5D48">
        <w:rPr>
          <w:sz w:val="22"/>
          <w:szCs w:val="22"/>
        </w:rPr>
        <w:t>электронный аукцион.</w:t>
      </w:r>
    </w:p>
    <w:p w:rsidR="00895C84" w:rsidRPr="00BC5D48" w:rsidRDefault="00895C84" w:rsidP="00235185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>Дата начала приема заявок на участие в</w:t>
      </w:r>
      <w:r w:rsidR="00343209" w:rsidRPr="00BC5D48">
        <w:rPr>
          <w:b/>
          <w:sz w:val="22"/>
          <w:szCs w:val="22"/>
        </w:rPr>
        <w:t xml:space="preserve"> электронном</w:t>
      </w:r>
      <w:r w:rsidRPr="00BC5D48">
        <w:rPr>
          <w:b/>
          <w:sz w:val="22"/>
          <w:szCs w:val="22"/>
        </w:rPr>
        <w:t xml:space="preserve"> аукционе </w:t>
      </w:r>
      <w:r w:rsidRPr="00BC5D48">
        <w:rPr>
          <w:sz w:val="22"/>
          <w:szCs w:val="22"/>
        </w:rPr>
        <w:t xml:space="preserve">– </w:t>
      </w:r>
      <w:r w:rsidR="00B959AC">
        <w:rPr>
          <w:sz w:val="22"/>
          <w:szCs w:val="22"/>
        </w:rPr>
        <w:t>18</w:t>
      </w:r>
      <w:r w:rsidR="005377B7">
        <w:rPr>
          <w:sz w:val="22"/>
          <w:szCs w:val="22"/>
        </w:rPr>
        <w:t xml:space="preserve"> </w:t>
      </w:r>
      <w:r w:rsidR="00531E39">
        <w:rPr>
          <w:sz w:val="22"/>
          <w:szCs w:val="22"/>
        </w:rPr>
        <w:t>апреля</w:t>
      </w:r>
      <w:r w:rsidR="00214C24" w:rsidRPr="00BC5D48">
        <w:rPr>
          <w:sz w:val="22"/>
          <w:szCs w:val="22"/>
        </w:rPr>
        <w:t xml:space="preserve"> </w:t>
      </w:r>
      <w:r w:rsidR="00725D37" w:rsidRPr="00BC5D48">
        <w:rPr>
          <w:sz w:val="22"/>
          <w:szCs w:val="22"/>
        </w:rPr>
        <w:t>202</w:t>
      </w:r>
      <w:r w:rsidR="00C3551F" w:rsidRPr="00BC5D48">
        <w:rPr>
          <w:sz w:val="22"/>
          <w:szCs w:val="22"/>
        </w:rPr>
        <w:t>4</w:t>
      </w:r>
      <w:r w:rsidR="00BC5D48">
        <w:rPr>
          <w:sz w:val="22"/>
          <w:szCs w:val="22"/>
        </w:rPr>
        <w:t xml:space="preserve"> г. </w:t>
      </w:r>
      <w:r w:rsidRPr="00BC5D48">
        <w:rPr>
          <w:sz w:val="22"/>
          <w:szCs w:val="22"/>
        </w:rPr>
        <w:t>в 09:00</w:t>
      </w:r>
    </w:p>
    <w:p w:rsidR="00895C84" w:rsidRPr="00BC5D48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 xml:space="preserve">Дата окончания приема заявок на участие в </w:t>
      </w:r>
      <w:r w:rsidR="00343209" w:rsidRPr="00BC5D48">
        <w:rPr>
          <w:b/>
          <w:sz w:val="22"/>
          <w:szCs w:val="22"/>
        </w:rPr>
        <w:t xml:space="preserve">электронном </w:t>
      </w:r>
      <w:r w:rsidRPr="00BC5D48">
        <w:rPr>
          <w:b/>
          <w:sz w:val="22"/>
          <w:szCs w:val="22"/>
        </w:rPr>
        <w:t xml:space="preserve">аукционе </w:t>
      </w:r>
      <w:r w:rsidR="00844A2D" w:rsidRPr="00BC5D48">
        <w:rPr>
          <w:sz w:val="22"/>
          <w:szCs w:val="22"/>
        </w:rPr>
        <w:t xml:space="preserve">– </w:t>
      </w:r>
      <w:r w:rsidR="00531E39">
        <w:rPr>
          <w:sz w:val="22"/>
          <w:szCs w:val="22"/>
        </w:rPr>
        <w:t>1</w:t>
      </w:r>
      <w:r w:rsidR="00B959AC">
        <w:rPr>
          <w:sz w:val="22"/>
          <w:szCs w:val="22"/>
        </w:rPr>
        <w:t>7</w:t>
      </w:r>
      <w:r w:rsidR="00531E39">
        <w:rPr>
          <w:sz w:val="22"/>
          <w:szCs w:val="22"/>
        </w:rPr>
        <w:t xml:space="preserve"> мая</w:t>
      </w:r>
      <w:r w:rsidR="00E074F7" w:rsidRPr="00BC5D48">
        <w:rPr>
          <w:sz w:val="22"/>
          <w:szCs w:val="22"/>
        </w:rPr>
        <w:t xml:space="preserve"> </w:t>
      </w:r>
      <w:r w:rsidR="00E4042C" w:rsidRPr="00BC5D48">
        <w:rPr>
          <w:sz w:val="22"/>
          <w:szCs w:val="22"/>
        </w:rPr>
        <w:t>202</w:t>
      </w:r>
      <w:r w:rsidR="00C3551F" w:rsidRPr="00BC5D48">
        <w:rPr>
          <w:sz w:val="22"/>
          <w:szCs w:val="22"/>
        </w:rPr>
        <w:t>4</w:t>
      </w:r>
      <w:r w:rsidR="00343209" w:rsidRPr="00BC5D48">
        <w:rPr>
          <w:sz w:val="22"/>
          <w:szCs w:val="22"/>
        </w:rPr>
        <w:t xml:space="preserve"> г. в </w:t>
      </w:r>
      <w:r w:rsidR="006B4C34">
        <w:rPr>
          <w:sz w:val="22"/>
          <w:szCs w:val="22"/>
        </w:rPr>
        <w:t>17</w:t>
      </w:r>
      <w:r w:rsidR="00343209" w:rsidRPr="00BC5D48">
        <w:rPr>
          <w:sz w:val="22"/>
          <w:szCs w:val="22"/>
        </w:rPr>
        <w:t>:</w:t>
      </w:r>
      <w:r w:rsidR="00995814" w:rsidRPr="00BC5D48">
        <w:rPr>
          <w:sz w:val="22"/>
          <w:szCs w:val="22"/>
        </w:rPr>
        <w:t>0</w:t>
      </w:r>
      <w:r w:rsidR="00343209" w:rsidRPr="00BC5D48">
        <w:rPr>
          <w:sz w:val="22"/>
          <w:szCs w:val="22"/>
        </w:rPr>
        <w:t>0 ч.</w:t>
      </w:r>
    </w:p>
    <w:p w:rsidR="007A54CC" w:rsidRPr="00BC5D48" w:rsidRDefault="00343209" w:rsidP="007A54CC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 xml:space="preserve">Дата определения </w:t>
      </w:r>
      <w:r w:rsidR="00895C84" w:rsidRPr="00BC5D48">
        <w:rPr>
          <w:b/>
          <w:sz w:val="22"/>
          <w:szCs w:val="22"/>
        </w:rPr>
        <w:t xml:space="preserve">участников </w:t>
      </w:r>
      <w:r w:rsidRPr="00BC5D48">
        <w:rPr>
          <w:b/>
          <w:sz w:val="22"/>
          <w:szCs w:val="22"/>
        </w:rPr>
        <w:t xml:space="preserve">электронного </w:t>
      </w:r>
      <w:r w:rsidR="00895C84" w:rsidRPr="00BC5D48">
        <w:rPr>
          <w:b/>
          <w:sz w:val="22"/>
          <w:szCs w:val="22"/>
        </w:rPr>
        <w:t xml:space="preserve">аукциона </w:t>
      </w:r>
      <w:r w:rsidR="00895C84" w:rsidRPr="00BC5D48">
        <w:rPr>
          <w:sz w:val="22"/>
          <w:szCs w:val="22"/>
        </w:rPr>
        <w:t xml:space="preserve">– </w:t>
      </w:r>
      <w:r w:rsidR="00B959AC">
        <w:rPr>
          <w:sz w:val="22"/>
          <w:szCs w:val="22"/>
        </w:rPr>
        <w:t>20</w:t>
      </w:r>
      <w:r w:rsidR="00531E39">
        <w:rPr>
          <w:sz w:val="22"/>
          <w:szCs w:val="22"/>
        </w:rPr>
        <w:t xml:space="preserve"> мая</w:t>
      </w:r>
      <w:r w:rsidR="0018545A">
        <w:rPr>
          <w:sz w:val="22"/>
          <w:szCs w:val="22"/>
        </w:rPr>
        <w:t xml:space="preserve"> </w:t>
      </w:r>
      <w:r w:rsidR="00C3551F" w:rsidRPr="00BC5D48">
        <w:rPr>
          <w:sz w:val="22"/>
          <w:szCs w:val="22"/>
        </w:rPr>
        <w:t>2024</w:t>
      </w:r>
      <w:r w:rsidR="00895C84" w:rsidRPr="00BC5D48">
        <w:rPr>
          <w:sz w:val="22"/>
          <w:szCs w:val="22"/>
        </w:rPr>
        <w:t xml:space="preserve"> г. </w:t>
      </w:r>
    </w:p>
    <w:p w:rsidR="007A54CC" w:rsidRPr="00BC5D48" w:rsidRDefault="00895C84" w:rsidP="007A54CC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 xml:space="preserve">Дата, время и место подведения итогов </w:t>
      </w:r>
      <w:r w:rsidR="00343209" w:rsidRPr="00BC5D48">
        <w:rPr>
          <w:b/>
          <w:sz w:val="22"/>
          <w:szCs w:val="22"/>
        </w:rPr>
        <w:t>электронного аукциона</w:t>
      </w:r>
      <w:r w:rsidRPr="00BC5D48">
        <w:rPr>
          <w:sz w:val="22"/>
          <w:szCs w:val="22"/>
        </w:rPr>
        <w:t xml:space="preserve">– </w:t>
      </w:r>
      <w:r w:rsidR="00B959AC">
        <w:rPr>
          <w:sz w:val="22"/>
          <w:szCs w:val="22"/>
        </w:rPr>
        <w:t>21</w:t>
      </w:r>
      <w:r w:rsidR="00531E39">
        <w:rPr>
          <w:sz w:val="22"/>
          <w:szCs w:val="22"/>
        </w:rPr>
        <w:t xml:space="preserve"> мая</w:t>
      </w:r>
      <w:r w:rsidR="001B492B" w:rsidRPr="00BC5D48">
        <w:rPr>
          <w:color w:val="FF0000"/>
          <w:sz w:val="22"/>
          <w:szCs w:val="22"/>
        </w:rPr>
        <w:t xml:space="preserve"> </w:t>
      </w:r>
      <w:r w:rsidR="00C3551F" w:rsidRPr="00BC5D48">
        <w:rPr>
          <w:color w:val="FF0000"/>
          <w:sz w:val="22"/>
          <w:szCs w:val="22"/>
        </w:rPr>
        <w:t xml:space="preserve">2024 </w:t>
      </w:r>
      <w:r w:rsidR="001B492B" w:rsidRPr="00BC5D48">
        <w:rPr>
          <w:color w:val="FF0000"/>
          <w:sz w:val="22"/>
          <w:szCs w:val="22"/>
        </w:rPr>
        <w:t xml:space="preserve">г. в </w:t>
      </w:r>
      <w:r w:rsidR="005377B7">
        <w:rPr>
          <w:color w:val="FF0000"/>
          <w:sz w:val="22"/>
          <w:szCs w:val="22"/>
        </w:rPr>
        <w:t>09</w:t>
      </w:r>
      <w:r w:rsidRPr="00BC5D48">
        <w:rPr>
          <w:color w:val="FF0000"/>
          <w:sz w:val="22"/>
          <w:szCs w:val="22"/>
        </w:rPr>
        <w:t>:00</w:t>
      </w:r>
      <w:r w:rsidRPr="00BC5D48">
        <w:rPr>
          <w:sz w:val="22"/>
          <w:szCs w:val="22"/>
        </w:rPr>
        <w:t xml:space="preserve"> </w:t>
      </w:r>
      <w:r w:rsidR="00343209" w:rsidRPr="00BC5D48">
        <w:rPr>
          <w:sz w:val="22"/>
          <w:szCs w:val="22"/>
        </w:rPr>
        <w:t>ч.,</w:t>
      </w:r>
      <w:r w:rsidR="007A54CC" w:rsidRPr="00BC5D48">
        <w:rPr>
          <w:sz w:val="22"/>
          <w:szCs w:val="22"/>
        </w:rPr>
        <w:t xml:space="preserve"> э</w:t>
      </w:r>
      <w:r w:rsidR="00343209" w:rsidRPr="00BC5D48">
        <w:rPr>
          <w:sz w:val="22"/>
          <w:szCs w:val="22"/>
        </w:rPr>
        <w:t xml:space="preserve">лектронная </w:t>
      </w:r>
      <w:r w:rsidR="007A54CC" w:rsidRPr="00BC5D48">
        <w:rPr>
          <w:sz w:val="22"/>
          <w:szCs w:val="22"/>
        </w:rPr>
        <w:t xml:space="preserve">торговая площадка Российский аукционный дом </w:t>
      </w:r>
      <w:r w:rsidR="009E378B" w:rsidRPr="00BC5D48">
        <w:rPr>
          <w:sz w:val="22"/>
          <w:szCs w:val="22"/>
        </w:rPr>
        <w:t>–</w:t>
      </w:r>
      <w:r w:rsidR="007A54CC" w:rsidRPr="00BC5D48">
        <w:rPr>
          <w:sz w:val="22"/>
          <w:szCs w:val="22"/>
        </w:rPr>
        <w:t xml:space="preserve"> </w:t>
      </w:r>
      <w:hyperlink r:id="rId6" w:history="1">
        <w:r w:rsidR="009E378B" w:rsidRPr="00BC5D48">
          <w:rPr>
            <w:rStyle w:val="a9"/>
            <w:sz w:val="22"/>
            <w:szCs w:val="22"/>
          </w:rPr>
          <w:t>https://catalog.lot-online.ru/</w:t>
        </w:r>
      </w:hyperlink>
    </w:p>
    <w:p w:rsidR="00B12B6D" w:rsidRPr="00BC5D48" w:rsidRDefault="00507802" w:rsidP="007A54CC">
      <w:pPr>
        <w:pStyle w:val="a3"/>
        <w:widowControl/>
        <w:overflowPunct/>
        <w:autoSpaceDE/>
        <w:adjustRightInd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>Сведения о земельных участках.</w:t>
      </w:r>
      <w:r w:rsidRPr="00BC5D48">
        <w:rPr>
          <w:b/>
          <w:sz w:val="22"/>
          <w:szCs w:val="22"/>
        </w:rPr>
        <w:tab/>
      </w:r>
    </w:p>
    <w:p w:rsidR="00B12B6D" w:rsidRPr="00BC5D48" w:rsidRDefault="00507802" w:rsidP="00507802">
      <w:pPr>
        <w:pStyle w:val="a3"/>
        <w:ind w:left="0" w:firstLine="360"/>
        <w:jc w:val="both"/>
        <w:rPr>
          <w:b/>
          <w:sz w:val="22"/>
          <w:szCs w:val="22"/>
        </w:rPr>
      </w:pPr>
      <w:r w:rsidRPr="00BC5D48">
        <w:rPr>
          <w:b/>
          <w:sz w:val="22"/>
          <w:szCs w:val="22"/>
        </w:rPr>
        <w:t>Местоположение – Астраханская область, Приволжский район:</w:t>
      </w:r>
    </w:p>
    <w:tbl>
      <w:tblPr>
        <w:tblStyle w:val="a4"/>
        <w:tblW w:w="97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544"/>
        <w:gridCol w:w="965"/>
        <w:gridCol w:w="2012"/>
        <w:gridCol w:w="1134"/>
        <w:gridCol w:w="1108"/>
        <w:gridCol w:w="954"/>
      </w:tblGrid>
      <w:tr w:rsidR="00507802" w:rsidRPr="00734383" w:rsidTr="00B959AC">
        <w:trPr>
          <w:trHeight w:val="7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0"/>
              <w:jc w:val="center"/>
              <w:rPr>
                <w:b/>
              </w:rPr>
            </w:pPr>
            <w:r w:rsidRPr="00734383">
              <w:rPr>
                <w:b/>
              </w:rPr>
              <w:t>№ лота, адрес участка, разрешенное использование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3"/>
              <w:jc w:val="center"/>
              <w:rPr>
                <w:b/>
              </w:rPr>
            </w:pPr>
            <w:r w:rsidRPr="00734383">
              <w:rPr>
                <w:b/>
              </w:rPr>
              <w:t>Площадь участка (кв. м.)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4"/>
              <w:jc w:val="center"/>
              <w:rPr>
                <w:b/>
              </w:rPr>
            </w:pPr>
            <w:r w:rsidRPr="00734383">
              <w:rPr>
                <w:b/>
              </w:rPr>
              <w:t>Кадастровый номер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4"/>
              <w:jc w:val="center"/>
              <w:rPr>
                <w:b/>
              </w:rPr>
            </w:pPr>
            <w:r w:rsidRPr="00734383">
              <w:rPr>
                <w:b/>
              </w:rPr>
              <w:t>Нач. цена (руб.)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3"/>
              <w:jc w:val="center"/>
              <w:rPr>
                <w:b/>
              </w:rPr>
            </w:pPr>
            <w:r w:rsidRPr="00734383">
              <w:rPr>
                <w:b/>
              </w:rPr>
              <w:t>Сумма задатка (руб.)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D37166" w:rsidRDefault="00507802" w:rsidP="002063BC">
            <w:pPr>
              <w:pStyle w:val="a3"/>
              <w:ind w:left="0" w:firstLine="34"/>
              <w:jc w:val="center"/>
              <w:rPr>
                <w:b/>
                <w:sz w:val="22"/>
                <w:szCs w:val="22"/>
              </w:rPr>
            </w:pPr>
            <w:r w:rsidRPr="00D37166">
              <w:rPr>
                <w:b/>
                <w:sz w:val="22"/>
                <w:szCs w:val="22"/>
              </w:rPr>
              <w:t xml:space="preserve">Шаг </w:t>
            </w:r>
            <w:proofErr w:type="spellStart"/>
            <w:r w:rsidRPr="00D37166">
              <w:rPr>
                <w:b/>
                <w:sz w:val="22"/>
                <w:szCs w:val="22"/>
              </w:rPr>
              <w:t>аукц</w:t>
            </w:r>
            <w:proofErr w:type="spellEnd"/>
            <w:r w:rsidRPr="00D37166">
              <w:rPr>
                <w:b/>
                <w:sz w:val="22"/>
                <w:szCs w:val="22"/>
              </w:rPr>
              <w:t>. (руб.)</w:t>
            </w:r>
          </w:p>
        </w:tc>
      </w:tr>
      <w:tr w:rsidR="009E378B" w:rsidRPr="00734383" w:rsidTr="00B959AC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50" w:rsidRPr="00BC5D48" w:rsidRDefault="00DC5550" w:rsidP="00B959AC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Приволжский район, </w:t>
            </w:r>
            <w:r w:rsidR="00B959AC">
              <w:rPr>
                <w:color w:val="000000"/>
                <w:sz w:val="22"/>
                <w:szCs w:val="22"/>
                <w:shd w:val="clear" w:color="auto" w:fill="F8F9FA"/>
              </w:rPr>
              <w:t xml:space="preserve">ул. </w:t>
            </w:r>
            <w:r w:rsidR="00B959AC">
              <w:rPr>
                <w:color w:val="000000"/>
                <w:sz w:val="22"/>
                <w:szCs w:val="22"/>
                <w:shd w:val="clear" w:color="auto" w:fill="F8F9FA"/>
              </w:rPr>
              <w:t xml:space="preserve">Лесная, </w:t>
            </w:r>
            <w:r w:rsidR="005377B7">
              <w:rPr>
                <w:color w:val="000000"/>
                <w:sz w:val="22"/>
                <w:szCs w:val="22"/>
                <w:shd w:val="clear" w:color="auto" w:fill="F8F9FA"/>
              </w:rPr>
              <w:t>Кулаковский промузел</w:t>
            </w:r>
            <w:r w:rsidR="00B959AC">
              <w:rPr>
                <w:color w:val="000000"/>
                <w:sz w:val="22"/>
                <w:szCs w:val="22"/>
                <w:shd w:val="clear" w:color="auto" w:fill="F8F9FA"/>
              </w:rPr>
              <w:t xml:space="preserve"> тер. 22</w:t>
            </w:r>
            <w:r w:rsidR="005377B7">
              <w:rPr>
                <w:color w:val="000000"/>
                <w:sz w:val="22"/>
                <w:szCs w:val="22"/>
                <w:shd w:val="clear" w:color="auto" w:fill="F8F9FA"/>
              </w:rPr>
              <w:t xml:space="preserve">, </w:t>
            </w:r>
            <w:r w:rsidR="00B959AC">
              <w:rPr>
                <w:color w:val="000000"/>
                <w:sz w:val="22"/>
                <w:szCs w:val="22"/>
                <w:shd w:val="clear" w:color="auto" w:fill="F8F9FA"/>
              </w:rPr>
              <w:t>«склады, объекты придорожного сервис, обслуживание автотранспорта</w:t>
            </w:r>
            <w:r w:rsidR="005377B7">
              <w:rPr>
                <w:color w:val="000000"/>
                <w:sz w:val="22"/>
                <w:szCs w:val="22"/>
                <w:shd w:val="clear" w:color="auto" w:fill="F8F9FA"/>
              </w:rPr>
              <w:t>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BC5D48" w:rsidRDefault="00B959AC" w:rsidP="00B959A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60207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BC5D48" w:rsidRDefault="009E378B" w:rsidP="00B959A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C5D48">
              <w:rPr>
                <w:sz w:val="22"/>
                <w:szCs w:val="22"/>
              </w:rPr>
              <w:t>30:09:</w:t>
            </w:r>
            <w:r w:rsidR="00BB5333">
              <w:rPr>
                <w:sz w:val="22"/>
                <w:szCs w:val="22"/>
              </w:rPr>
              <w:t>09021</w:t>
            </w:r>
            <w:r w:rsidR="00B959AC">
              <w:rPr>
                <w:sz w:val="22"/>
                <w:szCs w:val="22"/>
              </w:rPr>
              <w:t>2</w:t>
            </w:r>
            <w:r w:rsidRPr="00BC5D48">
              <w:rPr>
                <w:sz w:val="22"/>
                <w:szCs w:val="22"/>
              </w:rPr>
              <w:t>:</w:t>
            </w:r>
            <w:r w:rsidR="00B959AC">
              <w:rPr>
                <w:sz w:val="22"/>
                <w:szCs w:val="22"/>
              </w:rPr>
              <w:t>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BC5D48" w:rsidRDefault="00B959AC" w:rsidP="00104B0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1124616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BC5D48" w:rsidRDefault="00B959AC" w:rsidP="00711B4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224923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B959AC" w:rsidRDefault="00B959AC" w:rsidP="00F33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33738</w:t>
            </w:r>
          </w:p>
        </w:tc>
      </w:tr>
    </w:tbl>
    <w:p w:rsidR="00CD1F06" w:rsidRPr="00BC5D48" w:rsidRDefault="005377B7" w:rsidP="005377B7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  <w:b/>
        </w:rPr>
        <w:t>Категория земель</w:t>
      </w:r>
      <w:r w:rsidRPr="00BC5D48">
        <w:rPr>
          <w:rFonts w:ascii="Times New Roman" w:hAnsi="Times New Roman" w:cs="Times New Roman"/>
        </w:rPr>
        <w:t xml:space="preserve"> – </w:t>
      </w:r>
      <w:r w:rsidRPr="00DA5D04">
        <w:rPr>
          <w:rFonts w:ascii="Times New Roman" w:hAnsi="Times New Roman" w:cs="Times New Roman"/>
        </w:rPr>
        <w:t>категории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>
        <w:rPr>
          <w:rFonts w:ascii="Times New Roman" w:hAnsi="Times New Roman" w:cs="Times New Roman"/>
        </w:rPr>
        <w:t>.</w:t>
      </w:r>
    </w:p>
    <w:p w:rsidR="005377B7" w:rsidRDefault="005377B7" w:rsidP="005377B7">
      <w:pPr>
        <w:spacing w:before="60" w:after="0" w:line="240" w:lineRule="auto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 xml:space="preserve">Срок аренды земельного участка на право заключения договора аренды - </w:t>
      </w:r>
      <w:r>
        <w:rPr>
          <w:rFonts w:ascii="Times New Roman" w:hAnsi="Times New Roman" w:cs="Times New Roman"/>
          <w:b/>
        </w:rPr>
        <w:t>5</w:t>
      </w:r>
      <w:r w:rsidRPr="00BC5D48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пять</w:t>
      </w:r>
      <w:r w:rsidR="00CD1F06">
        <w:rPr>
          <w:rFonts w:ascii="Times New Roman" w:hAnsi="Times New Roman" w:cs="Times New Roman"/>
          <w:b/>
        </w:rPr>
        <w:t>) лет.</w:t>
      </w:r>
    </w:p>
    <w:p w:rsidR="005377B7" w:rsidRPr="00BC5D48" w:rsidRDefault="005377B7" w:rsidP="005377B7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Допустимые параметры разрешенного строительства объекта капитального</w:t>
      </w:r>
      <w:r w:rsidRPr="00BC5D48">
        <w:rPr>
          <w:rFonts w:ascii="Times New Roman" w:hAnsi="Times New Roman" w:cs="Times New Roman"/>
          <w:b/>
        </w:rPr>
        <w:t xml:space="preserve"> </w:t>
      </w:r>
      <w:r w:rsidRPr="00BC5D48">
        <w:rPr>
          <w:rFonts w:ascii="Times New Roman" w:hAnsi="Times New Roman" w:cs="Times New Roman"/>
        </w:rPr>
        <w:t>строительства:</w:t>
      </w:r>
    </w:p>
    <w:p w:rsidR="005C0B93" w:rsidRDefault="005377B7" w:rsidP="005377B7">
      <w:pPr>
        <w:ind w:firstLine="540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в соответствии с Правилами землепользования и застройки МО «Трехпротокский сельсовет»</w:t>
      </w:r>
      <w:r>
        <w:rPr>
          <w:rFonts w:ascii="Times New Roman" w:hAnsi="Times New Roman" w:cs="Times New Roman"/>
        </w:rPr>
        <w:t xml:space="preserve"> </w:t>
      </w:r>
      <w:r w:rsidRPr="00BC5D48">
        <w:rPr>
          <w:rFonts w:ascii="Times New Roman" w:hAnsi="Times New Roman" w:cs="Times New Roman"/>
        </w:rPr>
        <w:t>Приволжского района, Астраханской области.</w:t>
      </w:r>
    </w:p>
    <w:p w:rsidR="00E346D9" w:rsidRPr="005028C8" w:rsidRDefault="00E346D9" w:rsidP="00E346D9">
      <w:pPr>
        <w:ind w:firstLine="540"/>
        <w:jc w:val="both"/>
        <w:rPr>
          <w:rFonts w:ascii="Times New Roman" w:hAnsi="Times New Roman" w:cs="Times New Roman"/>
          <w:b/>
        </w:rPr>
      </w:pPr>
      <w:r w:rsidRPr="005028C8">
        <w:rPr>
          <w:rFonts w:ascii="Times New Roman" w:hAnsi="Times New Roman" w:cs="Times New Roman"/>
          <w:b/>
        </w:rPr>
        <w:t>Параметры застройки:</w:t>
      </w:r>
    </w:p>
    <w:p w:rsidR="00E346D9" w:rsidRPr="005028C8" w:rsidRDefault="00E346D9" w:rsidP="00E346D9">
      <w:pPr>
        <w:ind w:firstLine="540"/>
        <w:jc w:val="both"/>
        <w:rPr>
          <w:rFonts w:ascii="Times New Roman" w:hAnsi="Times New Roman" w:cs="Times New Roman"/>
          <w:b/>
        </w:rPr>
      </w:pPr>
      <w:r w:rsidRPr="005028C8">
        <w:rPr>
          <w:rFonts w:ascii="Times New Roman" w:hAnsi="Times New Roman" w:cs="Times New Roman"/>
        </w:rPr>
        <w:t xml:space="preserve">При размещении зданий, строений и сооружений должны соблюдаться,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населения,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градостроительные и строительные нормы и правила. </w:t>
      </w:r>
    </w:p>
    <w:p w:rsidR="00E346D9" w:rsidRPr="005028C8" w:rsidRDefault="00E346D9" w:rsidP="00E346D9">
      <w:pPr>
        <w:ind w:firstLine="540"/>
        <w:jc w:val="both"/>
        <w:rPr>
          <w:rFonts w:ascii="Times New Roman" w:hAnsi="Times New Roman" w:cs="Times New Roman"/>
        </w:rPr>
      </w:pPr>
      <w:r w:rsidRPr="005028C8">
        <w:rPr>
          <w:rFonts w:ascii="Times New Roman" w:hAnsi="Times New Roman" w:cs="Times New Roman"/>
        </w:rPr>
        <w:lastRenderedPageBreak/>
        <w:t>1. Предельные (минимальные и максимальные) размеры земельных участков, в том числе их площадь,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E346D9" w:rsidRPr="005028C8" w:rsidRDefault="00E346D9" w:rsidP="00E346D9">
      <w:pPr>
        <w:ind w:firstLine="540"/>
        <w:jc w:val="both"/>
        <w:rPr>
          <w:rFonts w:ascii="Times New Roman" w:hAnsi="Times New Roman" w:cs="Times New Roman"/>
          <w:bCs/>
        </w:rPr>
      </w:pPr>
      <w:r w:rsidRPr="005028C8">
        <w:rPr>
          <w:rFonts w:ascii="Times New Roman" w:hAnsi="Times New Roman" w:cs="Times New Roman"/>
          <w:bCs/>
        </w:rPr>
        <w:t>2. Минимальный отступ от</w:t>
      </w:r>
      <w:r w:rsidRPr="005028C8">
        <w:rPr>
          <w:rFonts w:ascii="Times New Roman" w:hAnsi="Times New Roman" w:cs="Times New Roman"/>
          <w:lang w:bidi="ru-RU"/>
        </w:rPr>
        <w:t xml:space="preserve"> </w:t>
      </w:r>
      <w:r w:rsidRPr="005028C8">
        <w:rPr>
          <w:rFonts w:ascii="Times New Roman" w:hAnsi="Times New Roman" w:cs="Times New Roman"/>
          <w:bCs/>
        </w:rPr>
        <w:t>зданий, строений, сооружений до границ земельных участков не установлен, однако размещение объектов капитального строительного строительства должно соответствовать требованиям пожарных и санитарных норм по отношению к объектам капитального строительства, расположенным на смежных земельных участках.</w:t>
      </w:r>
    </w:p>
    <w:p w:rsidR="00E346D9" w:rsidRPr="005028C8" w:rsidRDefault="00E346D9" w:rsidP="00E346D9">
      <w:pPr>
        <w:ind w:firstLine="540"/>
        <w:jc w:val="both"/>
        <w:rPr>
          <w:rFonts w:ascii="Times New Roman" w:hAnsi="Times New Roman" w:cs="Times New Roman"/>
        </w:rPr>
      </w:pPr>
      <w:r w:rsidRPr="005028C8">
        <w:rPr>
          <w:rFonts w:ascii="Times New Roman" w:hAnsi="Times New Roman" w:cs="Times New Roman"/>
        </w:rPr>
        <w:t>3. Предельное количество этажей и предельная высота зданий, строений, сооружений не подлежат установлению</w:t>
      </w:r>
    </w:p>
    <w:p w:rsidR="00E346D9" w:rsidRPr="005028C8" w:rsidRDefault="00E346D9" w:rsidP="00E346D9">
      <w:pPr>
        <w:ind w:firstLine="540"/>
        <w:jc w:val="both"/>
        <w:rPr>
          <w:rFonts w:ascii="Times New Roman" w:hAnsi="Times New Roman" w:cs="Times New Roman"/>
        </w:rPr>
      </w:pPr>
      <w:r w:rsidRPr="005028C8">
        <w:rPr>
          <w:rFonts w:ascii="Times New Roman" w:hAnsi="Times New Roman" w:cs="Times New Roman"/>
        </w:rPr>
        <w:t>4. Максимальный процент застройки в границах земельного участка - 65% от площади земельного участка.</w:t>
      </w:r>
    </w:p>
    <w:p w:rsidR="00E346D9" w:rsidRPr="005028C8" w:rsidRDefault="00E346D9" w:rsidP="00E346D9">
      <w:pPr>
        <w:ind w:firstLine="540"/>
        <w:jc w:val="both"/>
        <w:rPr>
          <w:rFonts w:ascii="Times New Roman" w:hAnsi="Times New Roman" w:cs="Times New Roman"/>
        </w:rPr>
      </w:pPr>
      <w:r w:rsidRPr="005028C8">
        <w:rPr>
          <w:rFonts w:ascii="Times New Roman" w:hAnsi="Times New Roman" w:cs="Times New Roman"/>
        </w:rPr>
        <w:t>5. Коэффициент озеленения территории – не менее 0,15 от площади земельного участка.</w:t>
      </w:r>
    </w:p>
    <w:p w:rsidR="005377B7" w:rsidRPr="00E346D9" w:rsidRDefault="00E346D9" w:rsidP="00E346D9">
      <w:pPr>
        <w:ind w:firstLine="540"/>
        <w:jc w:val="both"/>
        <w:rPr>
          <w:rFonts w:ascii="Times New Roman" w:hAnsi="Times New Roman" w:cs="Times New Roman"/>
        </w:rPr>
      </w:pPr>
      <w:r w:rsidRPr="005028C8">
        <w:rPr>
          <w:rFonts w:ascii="Times New Roman" w:hAnsi="Times New Roman" w:cs="Times New Roman"/>
        </w:rPr>
        <w:t>6. Площадь территорий, предназначенных для хранения транспортных средств (для вспомогательных видов использования) – не более 15% от площади земельного участка.</w:t>
      </w:r>
    </w:p>
    <w:p w:rsidR="00D10FD1" w:rsidRPr="00BC5D48" w:rsidRDefault="00D10FD1" w:rsidP="00035BD0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C5D48">
        <w:rPr>
          <w:rFonts w:ascii="Times New Roman" w:hAnsi="Times New Roman" w:cs="Times New Roman"/>
          <w:b/>
        </w:rPr>
        <w:t xml:space="preserve">Технические условия подключения объектов к сетям инженерно-технического </w:t>
      </w:r>
      <w:r w:rsidRPr="00BC5D48">
        <w:rPr>
          <w:rFonts w:ascii="Times New Roman" w:hAnsi="Times New Roman" w:cs="Times New Roman"/>
          <w:b/>
        </w:rPr>
        <w:tab/>
        <w:t>обеспечения:</w:t>
      </w:r>
    </w:p>
    <w:p w:rsidR="0013634B" w:rsidRDefault="0013634B" w:rsidP="00BC5D4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Лот № </w:t>
      </w:r>
      <w:r w:rsidR="005028C8">
        <w:rPr>
          <w:rFonts w:ascii="Times New Roman" w:hAnsi="Times New Roman" w:cs="Times New Roman"/>
        </w:rPr>
        <w:t>1</w:t>
      </w:r>
      <w:r w:rsidRPr="00BC5D48">
        <w:rPr>
          <w:rFonts w:ascii="Times New Roman" w:hAnsi="Times New Roman" w:cs="Times New Roman"/>
        </w:rPr>
        <w:t xml:space="preserve">: МБУ МО Приволжский муниципальный район Астраханской области БИОМ (письмо </w:t>
      </w:r>
      <w:r w:rsidR="00DA5D04">
        <w:rPr>
          <w:rFonts w:ascii="Times New Roman" w:hAnsi="Times New Roman" w:cs="Times New Roman"/>
        </w:rPr>
        <w:t xml:space="preserve">№ </w:t>
      </w:r>
      <w:r w:rsidR="00B959AC">
        <w:rPr>
          <w:rFonts w:ascii="Times New Roman" w:hAnsi="Times New Roman" w:cs="Times New Roman"/>
        </w:rPr>
        <w:t>133</w:t>
      </w:r>
      <w:r w:rsidRPr="00BC5D48">
        <w:rPr>
          <w:rFonts w:ascii="Times New Roman" w:hAnsi="Times New Roman" w:cs="Times New Roman"/>
        </w:rPr>
        <w:t xml:space="preserve"> от </w:t>
      </w:r>
      <w:r w:rsidR="005377B7">
        <w:rPr>
          <w:rFonts w:ascii="Times New Roman" w:hAnsi="Times New Roman" w:cs="Times New Roman"/>
        </w:rPr>
        <w:t>1</w:t>
      </w:r>
      <w:r w:rsidR="00B959AC">
        <w:rPr>
          <w:rFonts w:ascii="Times New Roman" w:hAnsi="Times New Roman" w:cs="Times New Roman"/>
        </w:rPr>
        <w:t>6</w:t>
      </w:r>
      <w:r w:rsidR="005377B7">
        <w:rPr>
          <w:rFonts w:ascii="Times New Roman" w:hAnsi="Times New Roman" w:cs="Times New Roman"/>
        </w:rPr>
        <w:t>.02.2024</w:t>
      </w:r>
      <w:r w:rsidRPr="00BC5D48">
        <w:rPr>
          <w:rFonts w:ascii="Times New Roman" w:hAnsi="Times New Roman" w:cs="Times New Roman"/>
        </w:rPr>
        <w:t xml:space="preserve"> г.) о представлении сведений о подключении (технологическое присоединение) объектов к сетям инженерно-технического обеспечения сообщает, что расстояние от центральной лини водоснабжения до земельного участка расположенного по адресу составляет: </w:t>
      </w:r>
      <w:r w:rsidR="00B959AC" w:rsidRPr="00B959AC">
        <w:rPr>
          <w:rFonts w:ascii="Times New Roman" w:hAnsi="Times New Roman" w:cs="Times New Roman"/>
        </w:rPr>
        <w:t xml:space="preserve">Астраханская область, Приволжский район, ул. Лесная, Кулаковский промузел тер. 22 </w:t>
      </w:r>
      <w:r w:rsidRPr="00BC5D48">
        <w:rPr>
          <w:rFonts w:ascii="Times New Roman" w:hAnsi="Times New Roman" w:cs="Times New Roman"/>
        </w:rPr>
        <w:t>(</w:t>
      </w:r>
      <w:r w:rsidR="00CD1F06" w:rsidRPr="00CD1F06">
        <w:rPr>
          <w:rFonts w:ascii="Times New Roman" w:hAnsi="Times New Roman" w:cs="Times New Roman"/>
        </w:rPr>
        <w:t>30:09:09021</w:t>
      </w:r>
      <w:r w:rsidR="00B959AC">
        <w:rPr>
          <w:rFonts w:ascii="Times New Roman" w:hAnsi="Times New Roman" w:cs="Times New Roman"/>
        </w:rPr>
        <w:t>2</w:t>
      </w:r>
      <w:r w:rsidR="00CD1F06" w:rsidRPr="00CD1F06">
        <w:rPr>
          <w:rFonts w:ascii="Times New Roman" w:hAnsi="Times New Roman" w:cs="Times New Roman"/>
        </w:rPr>
        <w:t>:</w:t>
      </w:r>
      <w:r w:rsidR="00B959AC">
        <w:rPr>
          <w:rFonts w:ascii="Times New Roman" w:hAnsi="Times New Roman" w:cs="Times New Roman"/>
        </w:rPr>
        <w:t>171</w:t>
      </w:r>
      <w:r w:rsidRPr="00BC5D48">
        <w:rPr>
          <w:rFonts w:ascii="Times New Roman" w:hAnsi="Times New Roman" w:cs="Times New Roman"/>
        </w:rPr>
        <w:t xml:space="preserve">) – </w:t>
      </w:r>
      <w:r w:rsidR="00B959AC">
        <w:rPr>
          <w:rFonts w:ascii="Times New Roman" w:hAnsi="Times New Roman" w:cs="Times New Roman"/>
        </w:rPr>
        <w:t>775</w:t>
      </w:r>
      <w:r w:rsidRPr="00BC5D48">
        <w:rPr>
          <w:rFonts w:ascii="Times New Roman" w:hAnsi="Times New Roman" w:cs="Times New Roman"/>
        </w:rPr>
        <w:t xml:space="preserve"> </w:t>
      </w:r>
      <w:r w:rsidR="00DA5D04" w:rsidRPr="00BC5D48">
        <w:rPr>
          <w:rFonts w:ascii="Times New Roman" w:hAnsi="Times New Roman" w:cs="Times New Roman"/>
        </w:rPr>
        <w:t>м,</w:t>
      </w:r>
      <w:r w:rsidRPr="00BC5D48">
        <w:rPr>
          <w:rFonts w:ascii="Times New Roman" w:hAnsi="Times New Roman" w:cs="Times New Roman"/>
        </w:rPr>
        <w:t xml:space="preserve"> </w:t>
      </w:r>
      <w:proofErr w:type="spellStart"/>
      <w:r w:rsidRPr="00BC5D48">
        <w:rPr>
          <w:rFonts w:ascii="Times New Roman" w:hAnsi="Times New Roman" w:cs="Times New Roman"/>
        </w:rPr>
        <w:t>Ду</w:t>
      </w:r>
      <w:proofErr w:type="spellEnd"/>
      <w:r w:rsidRPr="00BC5D48">
        <w:rPr>
          <w:rFonts w:ascii="Times New Roman" w:hAnsi="Times New Roman" w:cs="Times New Roman"/>
        </w:rPr>
        <w:t xml:space="preserve"> – </w:t>
      </w:r>
      <w:r w:rsidR="00DE66DE">
        <w:rPr>
          <w:rFonts w:ascii="Times New Roman" w:hAnsi="Times New Roman" w:cs="Times New Roman"/>
        </w:rPr>
        <w:t>1</w:t>
      </w:r>
      <w:r w:rsidR="006B4C34">
        <w:rPr>
          <w:rFonts w:ascii="Times New Roman" w:hAnsi="Times New Roman" w:cs="Times New Roman"/>
        </w:rPr>
        <w:t>1</w:t>
      </w:r>
      <w:r w:rsidR="00DE66DE">
        <w:rPr>
          <w:rFonts w:ascii="Times New Roman" w:hAnsi="Times New Roman" w:cs="Times New Roman"/>
        </w:rPr>
        <w:t>0</w:t>
      </w:r>
      <w:r w:rsidRPr="00BC5D48">
        <w:rPr>
          <w:rFonts w:ascii="Times New Roman" w:hAnsi="Times New Roman" w:cs="Times New Roman"/>
        </w:rPr>
        <w:t xml:space="preserve"> ПНД.</w:t>
      </w:r>
    </w:p>
    <w:p w:rsidR="00D10FD1" w:rsidRPr="00BC5D48" w:rsidRDefault="00D10FD1" w:rsidP="00D10FD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Плата за подключения объекта к сетям инженерно-технического обеспечения не определена. Подключение предусматривается за счет собственника предполагаемого объекта недвижимости.</w:t>
      </w:r>
    </w:p>
    <w:p w:rsidR="00507802" w:rsidRPr="00BC5D48" w:rsidRDefault="00D508F3" w:rsidP="005078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ab/>
      </w:r>
      <w:r w:rsidR="00507802" w:rsidRPr="00BC5D48">
        <w:rPr>
          <w:rFonts w:ascii="Times New Roman" w:hAnsi="Times New Roman" w:cs="Times New Roman"/>
        </w:rPr>
        <w:t xml:space="preserve">С иными сведениями о земельных участках, проектами договоров аренды земельных участков, а также порядком осмотра земельных участков на местности, претенденты могут ознакомиться, обратившись по адресу: Астраханская область, Приволжский район, с. Началово, ул. Ленина, 48, </w:t>
      </w:r>
      <w:r w:rsidR="009239C7" w:rsidRPr="00BC5D48">
        <w:rPr>
          <w:rFonts w:ascii="Times New Roman" w:hAnsi="Times New Roman" w:cs="Times New Roman"/>
        </w:rPr>
        <w:t>второй</w:t>
      </w:r>
      <w:r w:rsidR="00507802" w:rsidRPr="00BC5D48">
        <w:rPr>
          <w:rFonts w:ascii="Times New Roman" w:hAnsi="Times New Roman" w:cs="Times New Roman"/>
        </w:rPr>
        <w:t xml:space="preserve"> этаж, </w:t>
      </w:r>
      <w:r w:rsidR="006B5F71" w:rsidRPr="00BC5D48">
        <w:rPr>
          <w:rFonts w:ascii="Times New Roman" w:hAnsi="Times New Roman" w:cs="Times New Roman"/>
        </w:rPr>
        <w:t>каб.</w:t>
      </w:r>
      <w:r w:rsidR="0023229E" w:rsidRPr="00BC5D48">
        <w:rPr>
          <w:rFonts w:ascii="Times New Roman" w:hAnsi="Times New Roman" w:cs="Times New Roman"/>
        </w:rPr>
        <w:t>2</w:t>
      </w:r>
      <w:r w:rsidR="009239C7" w:rsidRPr="00BC5D48">
        <w:rPr>
          <w:rFonts w:ascii="Times New Roman" w:hAnsi="Times New Roman" w:cs="Times New Roman"/>
        </w:rPr>
        <w:t>06</w:t>
      </w:r>
      <w:r w:rsidR="006B5F71" w:rsidRPr="00BC5D48">
        <w:rPr>
          <w:rFonts w:ascii="Times New Roman" w:hAnsi="Times New Roman" w:cs="Times New Roman"/>
        </w:rPr>
        <w:t>.</w:t>
      </w:r>
    </w:p>
    <w:p w:rsidR="00312D63" w:rsidRPr="00BC5D48" w:rsidRDefault="00507802" w:rsidP="006829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Кон</w:t>
      </w:r>
      <w:r w:rsidR="009239C7" w:rsidRPr="00BC5D48">
        <w:rPr>
          <w:rFonts w:ascii="Times New Roman" w:hAnsi="Times New Roman" w:cs="Times New Roman"/>
        </w:rPr>
        <w:t>тактный телефон - (8512) 40-61-04</w:t>
      </w:r>
      <w:r w:rsidRPr="00BC5D48">
        <w:rPr>
          <w:rFonts w:ascii="Times New Roman" w:hAnsi="Times New Roman" w:cs="Times New Roman"/>
        </w:rPr>
        <w:t>.</w:t>
      </w:r>
    </w:p>
    <w:p w:rsidR="00903D19" w:rsidRPr="00BC5D48" w:rsidRDefault="00903D19" w:rsidP="006829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2C9F" w:rsidRPr="00BC5D48" w:rsidRDefault="007A54CC" w:rsidP="00450467">
      <w:pPr>
        <w:pStyle w:val="a3"/>
        <w:numPr>
          <w:ilvl w:val="0"/>
          <w:numId w:val="1"/>
        </w:numPr>
        <w:tabs>
          <w:tab w:val="right" w:pos="993"/>
        </w:tabs>
        <w:jc w:val="both"/>
        <w:rPr>
          <w:b/>
          <w:sz w:val="22"/>
          <w:szCs w:val="22"/>
        </w:rPr>
      </w:pPr>
      <w:r w:rsidRPr="00BC5D48">
        <w:rPr>
          <w:b/>
          <w:sz w:val="22"/>
          <w:szCs w:val="22"/>
        </w:rPr>
        <w:t>Общая информация и порядок регистрации.</w:t>
      </w:r>
      <w:bookmarkStart w:id="0" w:name="_GoBack"/>
      <w:bookmarkEnd w:id="0"/>
    </w:p>
    <w:p w:rsidR="00D42C9F" w:rsidRPr="00BC5D48" w:rsidRDefault="007A54CC" w:rsidP="00D42C9F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</w:rPr>
        <w:t xml:space="preserve">Извещение, проект договора и другие прилагаемые документы опубликованы на официальном </w:t>
      </w:r>
      <w:r w:rsidR="00D42C9F" w:rsidRPr="00BC5D48">
        <w:rPr>
          <w:rFonts w:ascii="Times New Roman" w:hAnsi="Times New Roman" w:cs="Times New Roman"/>
        </w:rPr>
        <w:t xml:space="preserve">сайте </w:t>
      </w:r>
      <w:r w:rsidRPr="00BC5D48">
        <w:rPr>
          <w:rFonts w:ascii="Times New Roman" w:hAnsi="Times New Roman" w:cs="Times New Roman"/>
        </w:rPr>
        <w:t xml:space="preserve">Российской Федерации в информационно-телекоммуникационной сети "Интернет" для размещения информации о проведении торгов </w:t>
      </w:r>
      <w:hyperlink r:id="rId7" w:history="1">
        <w:r w:rsidRPr="00BC5D48">
          <w:rPr>
            <w:rStyle w:val="a9"/>
            <w:rFonts w:ascii="Times New Roman" w:hAnsi="Times New Roman" w:cs="Times New Roman"/>
          </w:rPr>
          <w:t>https://torgi.gov.ru/new</w:t>
        </w:r>
      </w:hyperlink>
      <w:r w:rsidRPr="00BC5D48">
        <w:rPr>
          <w:rFonts w:ascii="Times New Roman" w:hAnsi="Times New Roman" w:cs="Times New Roman"/>
        </w:rPr>
        <w:t xml:space="preserve"> (далее – ГИС Торги) и на сайте электронной площадки и доступны для ознакомления всем заинтересованным лицам без взимания платы.</w:t>
      </w:r>
    </w:p>
    <w:p w:rsidR="00D42C9F" w:rsidRPr="00BC5D48" w:rsidRDefault="007A54CC" w:rsidP="00D42C9F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</w:rPr>
        <w:t xml:space="preserve">Юридическое лицо для организации электронного аукциона (место подачи заявок и место проведения электронного аукциона): </w:t>
      </w:r>
      <w:r w:rsidR="00D42C9F" w:rsidRPr="00BC5D48">
        <w:rPr>
          <w:rFonts w:ascii="Times New Roman" w:hAnsi="Times New Roman" w:cs="Times New Roman"/>
        </w:rPr>
        <w:t xml:space="preserve">электронная торговая площадка Российский аукционный дом - </w:t>
      </w:r>
      <w:hyperlink r:id="rId8" w:history="1">
        <w:r w:rsidR="00D42C9F" w:rsidRPr="00BC5D48">
          <w:rPr>
            <w:rStyle w:val="a9"/>
            <w:rFonts w:ascii="Times New Roman" w:hAnsi="Times New Roman" w:cs="Times New Roman"/>
          </w:rPr>
          <w:t>https://catalog.lot-online.ru/</w:t>
        </w:r>
      </w:hyperlink>
      <w:r w:rsidR="00D42C9F" w:rsidRPr="00BC5D48">
        <w:rPr>
          <w:rFonts w:ascii="Times New Roman" w:hAnsi="Times New Roman" w:cs="Times New Roman"/>
        </w:rPr>
        <w:t xml:space="preserve"> </w:t>
      </w:r>
      <w:r w:rsidRPr="00BC5D48">
        <w:rPr>
          <w:rFonts w:ascii="Times New Roman" w:hAnsi="Times New Roman" w:cs="Times New Roman"/>
        </w:rPr>
        <w:t>(далее – электронная площадка).</w:t>
      </w:r>
    </w:p>
    <w:p w:rsidR="007A54CC" w:rsidRPr="00BC5D48" w:rsidRDefault="007A54CC" w:rsidP="00D42C9F">
      <w:pPr>
        <w:tabs>
          <w:tab w:val="right" w:pos="993"/>
        </w:tabs>
        <w:ind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lastRenderedPageBreak/>
        <w:t>Электронный аукцион проводятся в соответствии со статьями 39.11, 39.12, 39.13 ЗК РФ. Участниками электронного аукциона могут быть лица, имеющие квалифицированную электронную подпись, оформленную в соответствии с требованиями действующего законодательства и прошедшие регистрацию в ГИС Торги и на электронной площадке в соответствии с регламентом электронной площадки (далее – заявители).</w:t>
      </w:r>
    </w:p>
    <w:p w:rsidR="007A54CC" w:rsidRPr="00BC5D48" w:rsidRDefault="007A54CC" w:rsidP="00D42C9F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>1) Для участия в электронном аукционе необходимо пройти регистрацию в ГИС Торги</w:t>
      </w:r>
      <w:r w:rsidRPr="00BC5D48">
        <w:rPr>
          <w:rFonts w:ascii="Times New Roman" w:hAnsi="Times New Roman" w:cs="Times New Roman"/>
        </w:rPr>
        <w:t xml:space="preserve"> </w:t>
      </w:r>
      <w:r w:rsidRPr="00BC5D48">
        <w:rPr>
          <w:rFonts w:ascii="Times New Roman" w:hAnsi="Times New Roman" w:cs="Times New Roman"/>
          <w:b/>
        </w:rPr>
        <w:t>в соответствии с:</w:t>
      </w:r>
    </w:p>
    <w:p w:rsidR="007A54CC" w:rsidRPr="00BC5D48" w:rsidRDefault="007A54CC" w:rsidP="00D42C9F">
      <w:pPr>
        <w:tabs>
          <w:tab w:val="right" w:pos="993"/>
        </w:tabs>
        <w:ind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- Инструкция по регистрации для физических лиц доступна для ознакомления по ссылке </w:t>
      </w:r>
      <w:hyperlink r:id="rId9" w:history="1">
        <w:r w:rsidRPr="00BC5D48">
          <w:rPr>
            <w:rStyle w:val="a9"/>
            <w:rFonts w:ascii="Times New Roman" w:hAnsi="Times New Roman" w:cs="Times New Roman"/>
          </w:rPr>
          <w:t>https://torgi.gov.ru/new/static/files/инструкция%20ФЛ.pdf</w:t>
        </w:r>
      </w:hyperlink>
      <w:r w:rsidRPr="00BC5D48">
        <w:rPr>
          <w:rFonts w:ascii="Times New Roman" w:hAnsi="Times New Roman" w:cs="Times New Roman"/>
        </w:rPr>
        <w:t xml:space="preserve"> </w:t>
      </w:r>
    </w:p>
    <w:p w:rsidR="007A54CC" w:rsidRPr="00BC5D48" w:rsidRDefault="007A54CC" w:rsidP="007A54CC">
      <w:pPr>
        <w:pStyle w:val="aa"/>
        <w:rPr>
          <w:color w:val="auto"/>
          <w:sz w:val="22"/>
          <w:szCs w:val="22"/>
        </w:rPr>
      </w:pPr>
      <w:r w:rsidRPr="00BC5D48">
        <w:rPr>
          <w:color w:val="auto"/>
          <w:sz w:val="22"/>
          <w:szCs w:val="22"/>
        </w:rPr>
        <w:t xml:space="preserve">- Инструкция по регистрации для юридических лиц и индивидуальных предпринимателей доступна для ознакомления по ссылке </w:t>
      </w:r>
      <w:hyperlink r:id="rId10" w:history="1">
        <w:r w:rsidRPr="00BC5D48">
          <w:rPr>
            <w:rStyle w:val="a9"/>
            <w:color w:val="auto"/>
            <w:sz w:val="22"/>
            <w:szCs w:val="22"/>
          </w:rPr>
          <w:t>https://torgi.gov.ru/new/static/files/инструкция%20ЮЛ.pdf</w:t>
        </w:r>
      </w:hyperlink>
      <w:r w:rsidRPr="00BC5D48">
        <w:rPr>
          <w:color w:val="auto"/>
          <w:sz w:val="22"/>
          <w:szCs w:val="22"/>
        </w:rPr>
        <w:t xml:space="preserve"> </w:t>
      </w:r>
    </w:p>
    <w:p w:rsidR="007A54CC" w:rsidRPr="00BC5D48" w:rsidRDefault="007A54CC" w:rsidP="007A54CC">
      <w:pPr>
        <w:pStyle w:val="aa"/>
        <w:rPr>
          <w:color w:val="auto"/>
          <w:sz w:val="22"/>
          <w:szCs w:val="22"/>
        </w:rPr>
      </w:pPr>
      <w:r w:rsidRPr="00BC5D48">
        <w:rPr>
          <w:color w:val="auto"/>
          <w:sz w:val="22"/>
          <w:szCs w:val="22"/>
        </w:rPr>
        <w:t xml:space="preserve">После регистрации в ГИС Торги информация об участнике автоматически направляется на электронные площадки </w:t>
      </w:r>
      <w:r w:rsidRPr="00BC5D48">
        <w:rPr>
          <w:rFonts w:eastAsia="MS Mincho"/>
          <w:color w:val="auto"/>
          <w:sz w:val="22"/>
          <w:szCs w:val="22"/>
        </w:rPr>
        <w:t> </w:t>
      </w:r>
      <w:r w:rsidRPr="00BC5D48">
        <w:rPr>
          <w:color w:val="auto"/>
          <w:sz w:val="22"/>
          <w:szCs w:val="22"/>
        </w:rPr>
        <w:t xml:space="preserve"> </w:t>
      </w:r>
      <w:proofErr w:type="gramStart"/>
      <w:r w:rsidRPr="00BC5D48">
        <w:rPr>
          <w:color w:val="auto"/>
          <w:sz w:val="22"/>
          <w:szCs w:val="22"/>
        </w:rPr>
        <w:t>по</w:t>
      </w:r>
      <w:proofErr w:type="gramEnd"/>
      <w:r w:rsidRPr="00BC5D48">
        <w:rPr>
          <w:color w:val="auto"/>
          <w:sz w:val="22"/>
          <w:szCs w:val="22"/>
        </w:rPr>
        <w:t xml:space="preserve"> защищённым каналам.</w:t>
      </w:r>
      <w:r w:rsidRPr="00BC5D48">
        <w:rPr>
          <w:rFonts w:eastAsia="MS Mincho"/>
          <w:color w:val="auto"/>
          <w:sz w:val="22"/>
          <w:szCs w:val="22"/>
        </w:rPr>
        <w:t> </w:t>
      </w:r>
      <w:r w:rsidRPr="00BC5D48">
        <w:rPr>
          <w:color w:val="auto"/>
          <w:sz w:val="22"/>
          <w:szCs w:val="22"/>
        </w:rPr>
        <w:t xml:space="preserve"> 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A42D12" w:rsidRPr="00BC5D48" w:rsidRDefault="00A42D12" w:rsidP="00A42D12">
      <w:pPr>
        <w:spacing w:after="0"/>
        <w:rPr>
          <w:rFonts w:ascii="Times New Roman" w:eastAsia="Calibri" w:hAnsi="Times New Roman" w:cs="Times New Roman"/>
          <w:b/>
          <w:bCs/>
        </w:rPr>
      </w:pPr>
      <w:r w:rsidRPr="00BC5D48">
        <w:rPr>
          <w:rFonts w:ascii="Times New Roman" w:eastAsia="Calibri" w:hAnsi="Times New Roman" w:cs="Times New Roman"/>
          <w:b/>
        </w:rPr>
        <w:t xml:space="preserve">2) Работа на </w:t>
      </w:r>
      <w:r w:rsidRPr="00BC5D48">
        <w:rPr>
          <w:rFonts w:ascii="Times New Roman" w:eastAsia="Calibri" w:hAnsi="Times New Roman" w:cs="Times New Roman"/>
          <w:b/>
          <w:bCs/>
        </w:rPr>
        <w:t>электронной площадке осуществляется в соответствии с:</w:t>
      </w:r>
    </w:p>
    <w:p w:rsidR="00A42D12" w:rsidRPr="00BC5D48" w:rsidRDefault="00B959AC" w:rsidP="00A42D12">
      <w:pPr>
        <w:pStyle w:val="aa"/>
        <w:ind w:firstLine="0"/>
        <w:rPr>
          <w:color w:val="auto"/>
          <w:sz w:val="22"/>
          <w:szCs w:val="22"/>
        </w:rPr>
      </w:pPr>
      <w:hyperlink r:id="rId11" w:history="1">
        <w:r w:rsidR="00A42D12" w:rsidRPr="00BC5D48">
          <w:rPr>
            <w:rStyle w:val="a9"/>
            <w:sz w:val="22"/>
            <w:szCs w:val="22"/>
          </w:rPr>
          <w:t>https://catalog.lot-online.ru/images/docs/instructions/participants_landPlot.pdf?_t=1674722289</w:t>
        </w:r>
      </w:hyperlink>
    </w:p>
    <w:p w:rsidR="00A42D12" w:rsidRPr="00BC5D48" w:rsidRDefault="00A42D12" w:rsidP="00A42D12">
      <w:pPr>
        <w:pStyle w:val="aa"/>
        <w:ind w:firstLine="0"/>
        <w:rPr>
          <w:color w:val="auto"/>
          <w:sz w:val="22"/>
          <w:szCs w:val="22"/>
        </w:rPr>
      </w:pPr>
    </w:p>
    <w:p w:rsidR="00D42C9F" w:rsidRPr="00BC5D48" w:rsidRDefault="00D42C9F" w:rsidP="00450467">
      <w:pPr>
        <w:numPr>
          <w:ilvl w:val="0"/>
          <w:numId w:val="1"/>
        </w:numPr>
        <w:tabs>
          <w:tab w:val="righ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>Подача заявки на участие в электронном аукционе.</w:t>
      </w:r>
    </w:p>
    <w:p w:rsidR="00D42C9F" w:rsidRPr="00BC5D48" w:rsidRDefault="00D42C9F" w:rsidP="00D42C9F">
      <w:pPr>
        <w:tabs>
          <w:tab w:val="right" w:pos="993"/>
        </w:tabs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Подача заявки на участие в электронном аукционе осуществляется в сроки, установленные настоящим извещением, только посредством интерфейса электронной площадки из личного кабинета заявителя.</w:t>
      </w:r>
    </w:p>
    <w:p w:rsidR="008C29A6" w:rsidRPr="00BC5D48" w:rsidRDefault="008C29A6" w:rsidP="008C29A6">
      <w:pPr>
        <w:tabs>
          <w:tab w:val="right" w:pos="993"/>
        </w:tabs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Документы, представляемые с заявкой заявителями для участия в аукционе:</w:t>
      </w:r>
    </w:p>
    <w:p w:rsidR="008C29A6" w:rsidRPr="00BC5D48" w:rsidRDefault="008C29A6" w:rsidP="008C29A6">
      <w:pPr>
        <w:numPr>
          <w:ilvl w:val="0"/>
          <w:numId w:val="7"/>
        </w:numPr>
        <w:tabs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а также по форме согласно аукционной документации;</w:t>
      </w:r>
    </w:p>
    <w:p w:rsidR="008C29A6" w:rsidRPr="00BC5D48" w:rsidRDefault="008C29A6" w:rsidP="008C29A6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BC5D48">
        <w:rPr>
          <w:rFonts w:ascii="Times New Roman" w:hAnsi="Times New Roman" w:cs="Times New Roman"/>
        </w:rPr>
        <w:t>копии</w:t>
      </w:r>
      <w:proofErr w:type="gramEnd"/>
      <w:r w:rsidRPr="00BC5D48">
        <w:rPr>
          <w:rFonts w:ascii="Times New Roman" w:hAnsi="Times New Roman" w:cs="Times New Roman"/>
        </w:rPr>
        <w:t xml:space="preserve"> документов, удостоверяющих личность заявителя (для граждан)(ВСЕ СТРАНИЦЫ);</w:t>
      </w:r>
    </w:p>
    <w:p w:rsidR="00D42C9F" w:rsidRPr="00BC5D48" w:rsidRDefault="00D42C9F" w:rsidP="00C73CAE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BC5D48">
        <w:rPr>
          <w:rFonts w:ascii="Times New Roman" w:hAnsi="Times New Roman" w:cs="Times New Roman"/>
        </w:rPr>
        <w:t>надлежащим</w:t>
      </w:r>
      <w:proofErr w:type="gramEnd"/>
      <w:r w:rsidRPr="00BC5D48">
        <w:rPr>
          <w:rFonts w:ascii="Times New Roman" w:hAnsi="Times New Roman" w:cs="Times New Roman"/>
        </w:rPr>
        <w:t xml:space="preserve">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42C9F" w:rsidRPr="00BC5D48" w:rsidRDefault="00D42C9F" w:rsidP="00C73CAE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BC5D48">
        <w:rPr>
          <w:rFonts w:ascii="Times New Roman" w:hAnsi="Times New Roman" w:cs="Times New Roman"/>
        </w:rPr>
        <w:t>документы</w:t>
      </w:r>
      <w:proofErr w:type="gramEnd"/>
      <w:r w:rsidRPr="00BC5D48">
        <w:rPr>
          <w:rFonts w:ascii="Times New Roman" w:hAnsi="Times New Roman" w:cs="Times New Roman"/>
        </w:rPr>
        <w:t>, подтверждающие внесение задатка.</w:t>
      </w:r>
    </w:p>
    <w:p w:rsidR="00D42C9F" w:rsidRPr="00BC5D48" w:rsidRDefault="00D42C9F" w:rsidP="00D42C9F">
      <w:pPr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D42C9F" w:rsidRPr="00BC5D48" w:rsidRDefault="00D42C9F" w:rsidP="00D42C9F">
      <w:pPr>
        <w:ind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Один заявитель вправе подать только одну заявку на участие в электронном аукционе.</w:t>
      </w:r>
    </w:p>
    <w:p w:rsidR="00D42C9F" w:rsidRPr="00BC5D48" w:rsidRDefault="00D42C9F" w:rsidP="00D42C9F">
      <w:pPr>
        <w:ind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Заявка на участие в электронном аукционе, поступившая по истечении срока приема заявок, возвращается заявителю в день ее поступления. Заявитель имеет право отозвать принятую заявку на участие в электронном аукционе до дня окончания срока приема заявок.</w:t>
      </w:r>
    </w:p>
    <w:p w:rsidR="00D42C9F" w:rsidRPr="00BC5D48" w:rsidRDefault="00450467" w:rsidP="00D42C9F">
      <w:pPr>
        <w:ind w:firstLine="567"/>
        <w:jc w:val="both"/>
        <w:rPr>
          <w:rFonts w:ascii="Times New Roman" w:eastAsia="Calibri" w:hAnsi="Times New Roman" w:cs="Times New Roman"/>
          <w:b/>
        </w:rPr>
      </w:pPr>
      <w:r w:rsidRPr="00BC5D48">
        <w:rPr>
          <w:rFonts w:ascii="Times New Roman" w:eastAsia="Calibri" w:hAnsi="Times New Roman" w:cs="Times New Roman"/>
          <w:b/>
        </w:rPr>
        <w:t>11</w:t>
      </w:r>
      <w:r w:rsidR="00D42C9F" w:rsidRPr="00BC5D48">
        <w:rPr>
          <w:rFonts w:ascii="Times New Roman" w:eastAsia="Calibri" w:hAnsi="Times New Roman" w:cs="Times New Roman"/>
          <w:b/>
        </w:rPr>
        <w:t>. Порядок внесения и возврата задатка.</w:t>
      </w:r>
    </w:p>
    <w:p w:rsidR="00D42C9F" w:rsidRPr="00BC5D48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BC5D48">
        <w:rPr>
          <w:rFonts w:ascii="Times New Roman" w:eastAsia="Calibri" w:hAnsi="Times New Roman" w:cs="Times New Roman"/>
        </w:rPr>
        <w:t>Задаток для участия в электронном аукционе служит обеспечением исполнения обязательства победителя электронного аукциона по заключению договора аренды, вносится в размере, предусмотренном настоящим извещением на специальный (аналитический) счет претендента до подачи заявки, открытый при регистрации на электронной площадке в одном из банков, предусмотренных Перечнем уполномоченных банков, в которых участники могут открывать специальные счета, утверждённым Распоряжением Правительства РФ от 13.07.2018 г. N 1451-р, в порядке, установленном регламентом электронной площадки (далее – аналитический счет).</w:t>
      </w:r>
    </w:p>
    <w:p w:rsidR="00D42C9F" w:rsidRPr="00BC5D48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BC5D48">
        <w:rPr>
          <w:rFonts w:ascii="Times New Roman" w:eastAsia="Calibri" w:hAnsi="Times New Roman" w:cs="Times New Roman"/>
        </w:rPr>
        <w:lastRenderedPageBreak/>
        <w:t>Для того чтобы подать заявку на участие в электронном аукционе, необходимо пополнить свой аналитический счет на сумму в размере гарантийного обеспечения (задаток) и стоимости оказания услуг.</w:t>
      </w:r>
    </w:p>
    <w:p w:rsidR="00D42C9F" w:rsidRPr="00BC5D48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BC5D48">
        <w:rPr>
          <w:rFonts w:ascii="Times New Roman" w:eastAsia="Calibri" w:hAnsi="Times New Roman" w:cs="Times New Roman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D42C9F" w:rsidRPr="00BC5D48" w:rsidRDefault="00D42C9F" w:rsidP="00D42C9F">
      <w:pPr>
        <w:ind w:firstLine="567"/>
        <w:jc w:val="both"/>
        <w:rPr>
          <w:rFonts w:ascii="Times New Roman" w:eastAsia="Batang" w:hAnsi="Times New Roman" w:cs="Times New Roman"/>
        </w:rPr>
      </w:pPr>
      <w:r w:rsidRPr="00BC5D48">
        <w:rPr>
          <w:rFonts w:ascii="Times New Roman" w:eastAsia="Calibri" w:hAnsi="Times New Roman" w:cs="Times New Roman"/>
        </w:rPr>
        <w:t xml:space="preserve">Денежные </w:t>
      </w:r>
      <w:r w:rsidRPr="00BC5D48">
        <w:rPr>
          <w:rFonts w:ascii="Times New Roman" w:eastAsia="Batang" w:hAnsi="Times New Roman" w:cs="Times New Roman"/>
        </w:rPr>
        <w:t>средства в размере гарантийного обеспечения (задатка) и стоимости оказания услуг блокируются на аналитическом счете претендента в момент подачи заявки на участие электронном аукционе, при условии наличия на нем соответствующей суммы свободных денежных средств. В случае если свободных средств недостаточно, оператор электронной площадки отклоняет заявку. В случае получения от претендента нескольких заявок, свободные средства блокируются последовательно и учитываются отдельно по каждой заявке.</w:t>
      </w:r>
    </w:p>
    <w:p w:rsidR="00D42C9F" w:rsidRPr="00BC5D48" w:rsidRDefault="00D42C9F" w:rsidP="00D42C9F">
      <w:pPr>
        <w:ind w:firstLine="567"/>
        <w:jc w:val="both"/>
        <w:rPr>
          <w:rFonts w:ascii="Times New Roman" w:eastAsia="Batang" w:hAnsi="Times New Roman" w:cs="Times New Roman"/>
        </w:rPr>
      </w:pPr>
      <w:r w:rsidRPr="00BC5D48">
        <w:rPr>
          <w:rFonts w:ascii="Times New Roman" w:eastAsia="Batang" w:hAnsi="Times New Roman" w:cs="Times New Roman"/>
          <w:bCs/>
        </w:rPr>
        <w:t>Банковские реквизиты счета для перечисления задатка:</w:t>
      </w:r>
    </w:p>
    <w:p w:rsidR="00450467" w:rsidRPr="00BC5D48" w:rsidRDefault="00450467" w:rsidP="00450467">
      <w:pPr>
        <w:autoSpaceDE w:val="0"/>
        <w:autoSpaceDN w:val="0"/>
        <w:adjustRightInd w:val="0"/>
        <w:ind w:firstLine="567"/>
        <w:jc w:val="both"/>
        <w:rPr>
          <w:rFonts w:ascii="Times New Roman" w:eastAsia="Batang" w:hAnsi="Times New Roman" w:cs="Times New Roman"/>
          <w:bCs/>
          <w:lang w:eastAsia="en-US"/>
        </w:rPr>
      </w:pPr>
      <w:r w:rsidRPr="00BC5D48">
        <w:rPr>
          <w:rFonts w:ascii="Times New Roman" w:eastAsia="Batang" w:hAnsi="Times New Roman" w:cs="Times New Roman"/>
        </w:rPr>
        <w:t>Подача заявки и блокирование задатка являются заключением соглашения о задатке (в соответствии с пунктом 2 статьи 39.12 Земельного кодекса Российской Федерации).</w:t>
      </w:r>
    </w:p>
    <w:p w:rsidR="00450467" w:rsidRPr="00BC5D48" w:rsidRDefault="00450467" w:rsidP="0045046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>Возврат денежных средств, внесенных в качестве задатка осуществляется посредством прекращения их блокирования</w:t>
      </w:r>
      <w:r w:rsidRPr="00BC5D48">
        <w:rPr>
          <w:rFonts w:ascii="Times New Roman" w:hAnsi="Times New Roman" w:cs="Times New Roman"/>
          <w:bCs/>
        </w:rPr>
        <w:t xml:space="preserve"> в соответствии с регламентом электронной площадки. Данные денежные средства, после разблокирования доступны на аналитическом счете и по желанию заявителя могут быть использованы для участия в иных процедурах или может быть произведен их возврат на банковские реквизиты заявителя, указанные в заявке на участие в электронном аукционе.</w:t>
      </w:r>
    </w:p>
    <w:p w:rsidR="00450467" w:rsidRPr="00BC5D48" w:rsidRDefault="00450467" w:rsidP="004504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>Задаток, внесенный победителем электронного аукциона, или иным лицом, с которым аренды земельного участка заключается в соответствии с пунктами 13, 14 и 20 статьи 39.12 ЗК РФ, засчитываются в счет арендной платы за него. Задатки, внесенные этими лицами, не заключившими в установленном настоящей статьей порядке договор аренды земельного участка вследствие уклонения от заключения указанных договоров, не возвращаются.</w:t>
      </w:r>
    </w:p>
    <w:p w:rsidR="00450467" w:rsidRPr="00BC5D48" w:rsidRDefault="00450467" w:rsidP="004504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 xml:space="preserve">Заявителям, не допущенным к участию в электронном аукционе, суммы внесенных задатков возвращаются в течение трех рабочих дней со дня оформления протокола приема заявок на участие в электронном аукционе. </w:t>
      </w:r>
    </w:p>
    <w:p w:rsidR="00450467" w:rsidRPr="00BC5D48" w:rsidRDefault="00450467" w:rsidP="00450467">
      <w:pPr>
        <w:tabs>
          <w:tab w:val="left" w:pos="14570"/>
        </w:tabs>
        <w:ind w:right="-10" w:firstLine="567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>Лицам, участвовавшим в электронном аукционе, но не победившим в нем, суммы внесенных задатков возвращаются в течение трех рабочих дней со дня подписания протокола о результатах электронного аукциона.</w:t>
      </w:r>
    </w:p>
    <w:p w:rsidR="00450467" w:rsidRPr="00BC5D48" w:rsidRDefault="00450467" w:rsidP="00450467">
      <w:pPr>
        <w:tabs>
          <w:tab w:val="left" w:pos="14570"/>
        </w:tabs>
        <w:ind w:right="-10" w:firstLine="567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>Заявителям, отозвавшим заявку на участие в электронном аукционе до дня окончания срока приема заявок, сумма внесенного задатка возвращается в течение трех рабочих дней со дня поступления уведомления об отзыве заявки. В случае отзыва заявки заявителем позднее даты окончания срока приема заявок задаток возвращается в течение трех рабочих дней со дня подписания протокола о результатах электронного аукциона.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x-none" w:eastAsia="x-none"/>
        </w:rPr>
      </w:pPr>
      <w:r w:rsidRPr="00BC5D48">
        <w:rPr>
          <w:rFonts w:ascii="Times New Roman" w:hAnsi="Times New Roman" w:cs="Times New Roman"/>
          <w:shd w:val="clear" w:color="auto" w:fill="FFFFFF"/>
          <w:lang w:val="x-none" w:eastAsia="x-none"/>
        </w:rPr>
        <w:t xml:space="preserve">При уклонении или отказе победителя электронного </w:t>
      </w: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>аукциона</w:t>
      </w:r>
      <w:r w:rsidRPr="00BC5D48">
        <w:rPr>
          <w:rFonts w:ascii="Times New Roman" w:hAnsi="Times New Roman" w:cs="Times New Roman"/>
          <w:shd w:val="clear" w:color="auto" w:fill="FFFFFF"/>
          <w:lang w:val="x-none" w:eastAsia="x-none"/>
        </w:rPr>
        <w:t xml:space="preserve"> от заключения в установленный срок договора </w:t>
      </w: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>аренды земельного участка</w:t>
      </w:r>
      <w:r w:rsidRPr="00BC5D48">
        <w:rPr>
          <w:rFonts w:ascii="Times New Roman" w:hAnsi="Times New Roman" w:cs="Times New Roman"/>
          <w:shd w:val="clear" w:color="auto" w:fill="FFFFFF"/>
          <w:lang w:val="x-none" w:eastAsia="x-none"/>
        </w:rPr>
        <w:t xml:space="preserve">, задаток ему не возвращается. 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  <w:lang w:eastAsia="x-none"/>
        </w:rPr>
      </w:pP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 xml:space="preserve">В случае принятия Уполномоченным органом решения об отказе в проведении электронного аукциона внесенные задатки возвращаются участникам в течение трех дней со дня принятия такого решения. </w:t>
      </w:r>
    </w:p>
    <w:p w:rsidR="00450467" w:rsidRPr="00BC5D48" w:rsidRDefault="00450467" w:rsidP="00450467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>12. Рассмотрение заявок на участие в электронном аукционе.</w:t>
      </w:r>
    </w:p>
    <w:p w:rsidR="00450467" w:rsidRPr="00BC5D48" w:rsidRDefault="00450467" w:rsidP="00450467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lastRenderedPageBreak/>
        <w:t xml:space="preserve">Рассмотрение заявок на участие в электронном аукционе осуществляется в сроки, предусмотренные настоящим Извещением. 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  <w:lang w:eastAsia="x-none"/>
        </w:rPr>
      </w:pP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 xml:space="preserve">Заявитель не допускается к участию в </w:t>
      </w:r>
      <w:r w:rsidRPr="00BC5D48">
        <w:rPr>
          <w:rFonts w:ascii="Times New Roman" w:hAnsi="Times New Roman" w:cs="Times New Roman"/>
        </w:rPr>
        <w:t>электронном</w:t>
      </w: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 xml:space="preserve"> аукционе в случаях, предусмотренных пунктом 8 статьи 39.12 ЗК РФ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По результатам рассмотрения заявок на участие в электронном аукционе организатором электронного аукциона составляется протокол рассмотрения заявок на участие в электронном аукционе, который размещается на электронной площадке не позднее чем на следующий рабочий день после дня его подписания. Данный протокол после его размещения на электронной площадке в автоматическом режиме размещается на ГИС Торги. Заявитель, признанный участником электронного аукциона, становится участником электронного аукциона с даты подписания организатором электронного аукциона протокола рассмотрения заявок.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 xml:space="preserve">13. Порядок проведения электронного аукциона, определения его победителя и подведения итогов. 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Осуществляется в соответствии с регламентом электронной площадки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  <w:bCs/>
        </w:rPr>
        <w:t>В установленные в настоящем извещении дату и время начала проведения электронного аукциона у допущенного участника, появляется возможность войти в аукционный зал и принять участие в торгах.</w:t>
      </w:r>
      <w:r w:rsidRPr="00BC5D48">
        <w:rPr>
          <w:rFonts w:ascii="Times New Roman" w:hAnsi="Times New Roman" w:cs="Times New Roman"/>
        </w:rPr>
        <w:t xml:space="preserve"> Подача предложений о цене осуществляется в личном кабинете участника, путем последовательного повышения участниками начальной цены предмета электронного аукциона на величину, равную величине «шага аукциона». Электронный аукцион проводится путем повышения начальной цены на «шаг аукциона» в соответствии с требованиями, установленными законодательством, регулирующим земельные отношения, и настоящим извещением о проведении электронного аукциона.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требованиями: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1) предложение о цене предмета электронного аукциона увеличивает текущее максимальное предложение о цене предмета аукциона на величину «шага аукциона»;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2) участник электронного аукциона не вправе подать предложение о цене предмета электронного аукциона в случае, если текущее максимальное предложение о цене предмета электронного аукциона подано таким участником электронного аукциона.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Время ожидания предложения участника электронного аукциона о цене предмета электронного аукциона составляет десять минут. При поступлении предложения участника электронного аукциона о повышении цены предмета электронного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электронного аукциона не поступило, электронный аукцион завершается.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Победителем электронного аукциона признается участник, предложивший наибольший размер ежегодной арендной платы за земельный участок.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lastRenderedPageBreak/>
        <w:t>Электронный аукцион признается несостоявшимся в случаях, предусмотренных законодательством, регулирующим земельные отношения и настоящим извещением о проведении электронного аукциона, если: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по окончании срока подачи заявок была подана только одна заявка;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по окончании срока подачи заявок не подано ни одной заявки;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на основании результатов рассмотрения заявок принято решение об отказе в допуске к участию в электронном аукционе всех заявителей на участие в электронном аукционе;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на основании результатов рассмотрения заявок принято решение о допуске                             к участию в электронном аукционе и признании участником электронного аукциона только одного заявителя на участие в электронном аукционе;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в электронном аукционе участвовал только один участник;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при проведении электронного аукциона не присутствовал ни один из участников электронного аукциона,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при проведении электронного аукциона не поступило ни одного предложения о цене предмета электронного аукциона, которое предусматривало бы более высокую цену предмета электронного аукциона.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Результаты электронного аукциона оформляются протоколом, который составляет организатор электронного аукциона в день проведения электронного аукциона и размещает его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размещается на ГИС Торги.</w:t>
      </w:r>
    </w:p>
    <w:p w:rsidR="00450467" w:rsidRPr="00BC5D48" w:rsidRDefault="00750CD1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Предельный размер платы </w:t>
      </w:r>
      <w:r w:rsidR="00450467" w:rsidRPr="00BC5D48">
        <w:rPr>
          <w:rFonts w:ascii="Times New Roman" w:hAnsi="Times New Roman" w:cs="Times New Roman"/>
        </w:rPr>
        <w:t>Оператор</w:t>
      </w:r>
      <w:r w:rsidRPr="00BC5D48">
        <w:rPr>
          <w:rFonts w:ascii="Times New Roman" w:hAnsi="Times New Roman" w:cs="Times New Roman"/>
        </w:rPr>
        <w:t>а с победителя аукциона или иного лица,</w:t>
      </w:r>
      <w:r w:rsidR="00450467" w:rsidRPr="00BC5D48">
        <w:rPr>
          <w:rFonts w:ascii="Times New Roman" w:hAnsi="Times New Roman" w:cs="Times New Roman"/>
        </w:rPr>
        <w:t xml:space="preserve"> с которыми в соответствии с </w:t>
      </w:r>
      <w:hyperlink r:id="rId12" w:history="1">
        <w:r w:rsidR="00450467" w:rsidRPr="00BC5D48">
          <w:rPr>
            <w:rStyle w:val="a9"/>
            <w:rFonts w:ascii="Times New Roman" w:hAnsi="Times New Roman" w:cs="Times New Roman"/>
          </w:rPr>
          <w:t>пунктами 13</w:t>
        </w:r>
      </w:hyperlink>
      <w:r w:rsidR="00450467" w:rsidRPr="00BC5D48">
        <w:rPr>
          <w:rFonts w:ascii="Times New Roman" w:hAnsi="Times New Roman" w:cs="Times New Roman"/>
        </w:rPr>
        <w:t xml:space="preserve">, </w:t>
      </w:r>
      <w:hyperlink r:id="rId13" w:history="1">
        <w:r w:rsidR="00450467" w:rsidRPr="00BC5D48">
          <w:rPr>
            <w:rStyle w:val="a9"/>
            <w:rFonts w:ascii="Times New Roman" w:hAnsi="Times New Roman" w:cs="Times New Roman"/>
          </w:rPr>
          <w:t>14</w:t>
        </w:r>
      </w:hyperlink>
      <w:r w:rsidR="00450467" w:rsidRPr="00BC5D48">
        <w:rPr>
          <w:rFonts w:ascii="Times New Roman" w:hAnsi="Times New Roman" w:cs="Times New Roman"/>
        </w:rPr>
        <w:t xml:space="preserve">, </w:t>
      </w:r>
      <w:hyperlink r:id="rId14" w:history="1">
        <w:r w:rsidR="00450467" w:rsidRPr="00BC5D48">
          <w:rPr>
            <w:rStyle w:val="a9"/>
            <w:rFonts w:ascii="Times New Roman" w:hAnsi="Times New Roman" w:cs="Times New Roman"/>
          </w:rPr>
          <w:t>20</w:t>
        </w:r>
      </w:hyperlink>
      <w:r w:rsidR="00450467" w:rsidRPr="00BC5D48">
        <w:rPr>
          <w:rFonts w:ascii="Times New Roman" w:hAnsi="Times New Roman" w:cs="Times New Roman"/>
        </w:rPr>
        <w:t xml:space="preserve"> и </w:t>
      </w:r>
      <w:hyperlink r:id="rId15" w:history="1">
        <w:r w:rsidR="00450467" w:rsidRPr="00BC5D48">
          <w:rPr>
            <w:rStyle w:val="a9"/>
            <w:rFonts w:ascii="Times New Roman" w:hAnsi="Times New Roman" w:cs="Times New Roman"/>
          </w:rPr>
          <w:t>25 статьи 39.12</w:t>
        </w:r>
      </w:hyperlink>
      <w:r w:rsidR="00450467" w:rsidRPr="00BC5D48">
        <w:rPr>
          <w:rFonts w:ascii="Times New Roman" w:hAnsi="Times New Roman" w:cs="Times New Roman"/>
        </w:rPr>
        <w:t xml:space="preserve"> </w:t>
      </w:r>
      <w:r w:rsidRPr="00BC5D48">
        <w:rPr>
          <w:rFonts w:ascii="Times New Roman" w:hAnsi="Times New Roman" w:cs="Times New Roman"/>
        </w:rPr>
        <w:t>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 – 1% (один процент) начальной цены предмета аукциона и не более чем 5 000 тысяч рублей  (пять тысяч рублей) без учета налога на добавленную стоимость.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Списание средств осуществляется в соответствии с регламентом электронной площадки.</w:t>
      </w:r>
    </w:p>
    <w:p w:rsidR="00D42C9F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По результатам проведения электронного аукциона договор аренды земельного участка, находящегося в государственной собственности, заключается в электронной форме и подписывается усиленной квалифицированной электронной подписью сторон такого договора, в сроки, предусмотренные статьей 39.13 ЗК РФ. </w:t>
      </w:r>
    </w:p>
    <w:p w:rsidR="00BF38C9" w:rsidRPr="00BC5D48" w:rsidRDefault="00BF38C9" w:rsidP="00B804B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966EF" w:rsidRPr="00BC5D48" w:rsidRDefault="006966EF" w:rsidP="00B804B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07802" w:rsidRPr="00BC5D48" w:rsidRDefault="006966EF" w:rsidP="00C469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Н</w:t>
      </w:r>
      <w:r w:rsidR="00A069D0" w:rsidRPr="00BC5D48">
        <w:rPr>
          <w:rFonts w:ascii="Times New Roman" w:hAnsi="Times New Roman" w:cs="Times New Roman"/>
        </w:rPr>
        <w:t>а</w:t>
      </w:r>
      <w:r w:rsidR="00903D19" w:rsidRPr="00BC5D48">
        <w:rPr>
          <w:rFonts w:ascii="Times New Roman" w:hAnsi="Times New Roman" w:cs="Times New Roman"/>
        </w:rPr>
        <w:t>чальник</w:t>
      </w:r>
      <w:r w:rsidR="00A515A9" w:rsidRPr="00BC5D48">
        <w:rPr>
          <w:rFonts w:ascii="Times New Roman" w:hAnsi="Times New Roman" w:cs="Times New Roman"/>
        </w:rPr>
        <w:t xml:space="preserve"> управления</w:t>
      </w:r>
      <w:r w:rsidR="00A069D0" w:rsidRPr="00BC5D48">
        <w:rPr>
          <w:rFonts w:ascii="Times New Roman" w:hAnsi="Times New Roman" w:cs="Times New Roman"/>
        </w:rPr>
        <w:t xml:space="preserve">                                                                 </w:t>
      </w:r>
      <w:r w:rsidR="00A23100" w:rsidRPr="00BC5D48">
        <w:rPr>
          <w:rFonts w:ascii="Times New Roman" w:hAnsi="Times New Roman" w:cs="Times New Roman"/>
        </w:rPr>
        <w:t xml:space="preserve">   </w:t>
      </w:r>
      <w:r w:rsidRPr="00BC5D48">
        <w:rPr>
          <w:rFonts w:ascii="Times New Roman" w:hAnsi="Times New Roman" w:cs="Times New Roman"/>
        </w:rPr>
        <w:t xml:space="preserve">         </w:t>
      </w:r>
      <w:r w:rsidR="00A23100" w:rsidRPr="00BC5D48">
        <w:rPr>
          <w:rFonts w:ascii="Times New Roman" w:hAnsi="Times New Roman" w:cs="Times New Roman"/>
        </w:rPr>
        <w:t xml:space="preserve">            </w:t>
      </w:r>
      <w:r w:rsidR="0018545A">
        <w:rPr>
          <w:rFonts w:ascii="Times New Roman" w:hAnsi="Times New Roman" w:cs="Times New Roman"/>
        </w:rPr>
        <w:t xml:space="preserve">              </w:t>
      </w:r>
      <w:r w:rsidRPr="00BC5D48">
        <w:rPr>
          <w:rFonts w:ascii="Times New Roman" w:hAnsi="Times New Roman" w:cs="Times New Roman"/>
        </w:rPr>
        <w:t>Е.Ю. Емельянова</w:t>
      </w:r>
    </w:p>
    <w:sectPr w:rsidR="00507802" w:rsidRPr="00BC5D48" w:rsidSect="007343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58"/>
        </w:tabs>
        <w:ind w:left="590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58"/>
        </w:tabs>
        <w:ind w:left="734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158"/>
        </w:tabs>
        <w:ind w:left="878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58"/>
        </w:tabs>
        <w:ind w:left="1022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58"/>
        </w:tabs>
        <w:ind w:left="1166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58"/>
        </w:tabs>
        <w:ind w:left="1310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58"/>
        </w:tabs>
        <w:ind w:left="1454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58"/>
        </w:tabs>
        <w:ind w:left="1598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"/>
        </w:tabs>
        <w:ind w:left="1742" w:hanging="1584"/>
      </w:pPr>
    </w:lvl>
  </w:abstractNum>
  <w:abstractNum w:abstractNumId="1">
    <w:nsid w:val="02DE2B69"/>
    <w:multiLevelType w:val="hybridMultilevel"/>
    <w:tmpl w:val="DC649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F15A8"/>
    <w:multiLevelType w:val="hybridMultilevel"/>
    <w:tmpl w:val="9FE23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F2844"/>
    <w:multiLevelType w:val="hybridMultilevel"/>
    <w:tmpl w:val="3E14F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86F80"/>
    <w:multiLevelType w:val="hybridMultilevel"/>
    <w:tmpl w:val="82687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4324021"/>
    <w:multiLevelType w:val="hybridMultilevel"/>
    <w:tmpl w:val="F57AC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01F9B"/>
    <w:multiLevelType w:val="hybridMultilevel"/>
    <w:tmpl w:val="FE3C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E7AB7"/>
    <w:multiLevelType w:val="hybridMultilevel"/>
    <w:tmpl w:val="2A681D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23A1E88"/>
    <w:multiLevelType w:val="hybridMultilevel"/>
    <w:tmpl w:val="A8846004"/>
    <w:lvl w:ilvl="0" w:tplc="211EF6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74754E9"/>
    <w:multiLevelType w:val="hybridMultilevel"/>
    <w:tmpl w:val="CFD83B06"/>
    <w:lvl w:ilvl="0" w:tplc="B5FC12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21F6B85"/>
    <w:multiLevelType w:val="hybridMultilevel"/>
    <w:tmpl w:val="50288C3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E61EBC"/>
    <w:multiLevelType w:val="hybridMultilevel"/>
    <w:tmpl w:val="37BEE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7B5D86"/>
    <w:multiLevelType w:val="hybridMultilevel"/>
    <w:tmpl w:val="7DB4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F539B7"/>
    <w:multiLevelType w:val="hybridMultilevel"/>
    <w:tmpl w:val="DEA27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74E13"/>
    <w:multiLevelType w:val="hybridMultilevel"/>
    <w:tmpl w:val="1CE6EE04"/>
    <w:lvl w:ilvl="0" w:tplc="CF7A299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91E3C5F"/>
    <w:multiLevelType w:val="hybridMultilevel"/>
    <w:tmpl w:val="5CD26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DF3BF5"/>
    <w:multiLevelType w:val="hybridMultilevel"/>
    <w:tmpl w:val="4F168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1387A"/>
    <w:multiLevelType w:val="hybridMultilevel"/>
    <w:tmpl w:val="96E40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0B10C5"/>
    <w:multiLevelType w:val="hybridMultilevel"/>
    <w:tmpl w:val="4F168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8846EA"/>
    <w:multiLevelType w:val="hybridMultilevel"/>
    <w:tmpl w:val="DC009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B9394B"/>
    <w:multiLevelType w:val="hybridMultilevel"/>
    <w:tmpl w:val="F16C4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B725F3"/>
    <w:multiLevelType w:val="hybridMultilevel"/>
    <w:tmpl w:val="D8C22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340B40"/>
    <w:multiLevelType w:val="hybridMultilevel"/>
    <w:tmpl w:val="FE3C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1D35D2"/>
    <w:multiLevelType w:val="hybridMultilevel"/>
    <w:tmpl w:val="59EAF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C94627"/>
    <w:multiLevelType w:val="hybridMultilevel"/>
    <w:tmpl w:val="A0020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860504"/>
    <w:multiLevelType w:val="hybridMultilevel"/>
    <w:tmpl w:val="4F2A8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14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23"/>
  </w:num>
  <w:num w:numId="10">
    <w:abstractNumId w:val="13"/>
  </w:num>
  <w:num w:numId="11">
    <w:abstractNumId w:val="2"/>
  </w:num>
  <w:num w:numId="12">
    <w:abstractNumId w:val="15"/>
  </w:num>
  <w:num w:numId="13">
    <w:abstractNumId w:val="22"/>
  </w:num>
  <w:num w:numId="14">
    <w:abstractNumId w:val="17"/>
  </w:num>
  <w:num w:numId="15">
    <w:abstractNumId w:val="19"/>
  </w:num>
  <w:num w:numId="16">
    <w:abstractNumId w:val="24"/>
  </w:num>
  <w:num w:numId="17">
    <w:abstractNumId w:val="5"/>
  </w:num>
  <w:num w:numId="18">
    <w:abstractNumId w:val="20"/>
  </w:num>
  <w:num w:numId="19">
    <w:abstractNumId w:val="18"/>
  </w:num>
  <w:num w:numId="20">
    <w:abstractNumId w:val="16"/>
  </w:num>
  <w:num w:numId="21">
    <w:abstractNumId w:val="21"/>
  </w:num>
  <w:num w:numId="22">
    <w:abstractNumId w:val="25"/>
  </w:num>
  <w:num w:numId="23">
    <w:abstractNumId w:val="3"/>
  </w:num>
  <w:num w:numId="24">
    <w:abstractNumId w:val="1"/>
  </w:num>
  <w:num w:numId="25">
    <w:abstractNumId w:val="11"/>
  </w:num>
  <w:num w:numId="26">
    <w:abstractNumId w:val="12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02"/>
    <w:rsid w:val="00001755"/>
    <w:rsid w:val="00007ACA"/>
    <w:rsid w:val="0001538D"/>
    <w:rsid w:val="0001718F"/>
    <w:rsid w:val="00035BD0"/>
    <w:rsid w:val="0004277D"/>
    <w:rsid w:val="00043639"/>
    <w:rsid w:val="00045C63"/>
    <w:rsid w:val="00046C55"/>
    <w:rsid w:val="00050FCB"/>
    <w:rsid w:val="0006214C"/>
    <w:rsid w:val="0006258D"/>
    <w:rsid w:val="00070CC0"/>
    <w:rsid w:val="00076FA2"/>
    <w:rsid w:val="0009222D"/>
    <w:rsid w:val="000B1979"/>
    <w:rsid w:val="000B4388"/>
    <w:rsid w:val="000C2287"/>
    <w:rsid w:val="000C2345"/>
    <w:rsid w:val="000C2D74"/>
    <w:rsid w:val="000D2B09"/>
    <w:rsid w:val="000D769C"/>
    <w:rsid w:val="000E2153"/>
    <w:rsid w:val="000E2A22"/>
    <w:rsid w:val="000E4AF5"/>
    <w:rsid w:val="000F39D6"/>
    <w:rsid w:val="00103720"/>
    <w:rsid w:val="00104B09"/>
    <w:rsid w:val="00114B75"/>
    <w:rsid w:val="00133951"/>
    <w:rsid w:val="0013634B"/>
    <w:rsid w:val="0015231E"/>
    <w:rsid w:val="00164957"/>
    <w:rsid w:val="00170AD0"/>
    <w:rsid w:val="00181C9B"/>
    <w:rsid w:val="00183845"/>
    <w:rsid w:val="0018545A"/>
    <w:rsid w:val="00185D8F"/>
    <w:rsid w:val="001A6E22"/>
    <w:rsid w:val="001B20BC"/>
    <w:rsid w:val="001B492B"/>
    <w:rsid w:val="001B5EAE"/>
    <w:rsid w:val="001B638C"/>
    <w:rsid w:val="001C01B2"/>
    <w:rsid w:val="001D4470"/>
    <w:rsid w:val="001D5D9C"/>
    <w:rsid w:val="001D6DAE"/>
    <w:rsid w:val="00212A5A"/>
    <w:rsid w:val="00212C64"/>
    <w:rsid w:val="00213228"/>
    <w:rsid w:val="00214C24"/>
    <w:rsid w:val="0022012E"/>
    <w:rsid w:val="0023229E"/>
    <w:rsid w:val="002326A4"/>
    <w:rsid w:val="002328E9"/>
    <w:rsid w:val="0023341A"/>
    <w:rsid w:val="0023408C"/>
    <w:rsid w:val="00235FAD"/>
    <w:rsid w:val="00250FC8"/>
    <w:rsid w:val="002536FC"/>
    <w:rsid w:val="00255903"/>
    <w:rsid w:val="0026217B"/>
    <w:rsid w:val="00264621"/>
    <w:rsid w:val="002665A6"/>
    <w:rsid w:val="00293139"/>
    <w:rsid w:val="00294555"/>
    <w:rsid w:val="00296F5E"/>
    <w:rsid w:val="002A3A76"/>
    <w:rsid w:val="002B4BEA"/>
    <w:rsid w:val="002B7C3B"/>
    <w:rsid w:val="002C70BB"/>
    <w:rsid w:val="002D2F93"/>
    <w:rsid w:val="002D73AF"/>
    <w:rsid w:val="002D7430"/>
    <w:rsid w:val="002D760D"/>
    <w:rsid w:val="002E2E6C"/>
    <w:rsid w:val="002E43AC"/>
    <w:rsid w:val="002F475B"/>
    <w:rsid w:val="002F4EA7"/>
    <w:rsid w:val="00312D63"/>
    <w:rsid w:val="003342C3"/>
    <w:rsid w:val="00334D7B"/>
    <w:rsid w:val="00343209"/>
    <w:rsid w:val="0034392E"/>
    <w:rsid w:val="00344073"/>
    <w:rsid w:val="00346169"/>
    <w:rsid w:val="0035597D"/>
    <w:rsid w:val="00362EC3"/>
    <w:rsid w:val="0036346B"/>
    <w:rsid w:val="003738CF"/>
    <w:rsid w:val="00376D7D"/>
    <w:rsid w:val="00380B55"/>
    <w:rsid w:val="0039702A"/>
    <w:rsid w:val="00397B36"/>
    <w:rsid w:val="003B30FD"/>
    <w:rsid w:val="003C48A6"/>
    <w:rsid w:val="003C4A8C"/>
    <w:rsid w:val="003C4FF9"/>
    <w:rsid w:val="003D0645"/>
    <w:rsid w:val="003D231D"/>
    <w:rsid w:val="003D4F06"/>
    <w:rsid w:val="003D6552"/>
    <w:rsid w:val="003F4E3B"/>
    <w:rsid w:val="00402F70"/>
    <w:rsid w:val="004208F6"/>
    <w:rsid w:val="00430DC5"/>
    <w:rsid w:val="004318D9"/>
    <w:rsid w:val="00433F2F"/>
    <w:rsid w:val="0043684F"/>
    <w:rsid w:val="004438A7"/>
    <w:rsid w:val="004438C6"/>
    <w:rsid w:val="00447569"/>
    <w:rsid w:val="00450467"/>
    <w:rsid w:val="00454C96"/>
    <w:rsid w:val="00457BEE"/>
    <w:rsid w:val="0047407E"/>
    <w:rsid w:val="00477658"/>
    <w:rsid w:val="0048000A"/>
    <w:rsid w:val="004842EF"/>
    <w:rsid w:val="004A3231"/>
    <w:rsid w:val="004A59C9"/>
    <w:rsid w:val="004B3A30"/>
    <w:rsid w:val="004C1D02"/>
    <w:rsid w:val="004C3880"/>
    <w:rsid w:val="004C55AA"/>
    <w:rsid w:val="004D1094"/>
    <w:rsid w:val="004D491B"/>
    <w:rsid w:val="004D4A44"/>
    <w:rsid w:val="004E2F7C"/>
    <w:rsid w:val="004E43C7"/>
    <w:rsid w:val="004F195D"/>
    <w:rsid w:val="004F58FD"/>
    <w:rsid w:val="005003CF"/>
    <w:rsid w:val="005028C8"/>
    <w:rsid w:val="00507802"/>
    <w:rsid w:val="005144A9"/>
    <w:rsid w:val="005176E3"/>
    <w:rsid w:val="00523120"/>
    <w:rsid w:val="005262F2"/>
    <w:rsid w:val="00531E39"/>
    <w:rsid w:val="005377B7"/>
    <w:rsid w:val="00541836"/>
    <w:rsid w:val="00550C4B"/>
    <w:rsid w:val="00572CE4"/>
    <w:rsid w:val="00573224"/>
    <w:rsid w:val="00576366"/>
    <w:rsid w:val="00583FA1"/>
    <w:rsid w:val="005A2E0C"/>
    <w:rsid w:val="005A5739"/>
    <w:rsid w:val="005B6D11"/>
    <w:rsid w:val="005C0B93"/>
    <w:rsid w:val="005C0D1C"/>
    <w:rsid w:val="005C2F33"/>
    <w:rsid w:val="005C314D"/>
    <w:rsid w:val="005C4229"/>
    <w:rsid w:val="005C7E8A"/>
    <w:rsid w:val="005E1C46"/>
    <w:rsid w:val="005E5292"/>
    <w:rsid w:val="005F220D"/>
    <w:rsid w:val="006069D9"/>
    <w:rsid w:val="00617C09"/>
    <w:rsid w:val="0062163E"/>
    <w:rsid w:val="00637C2F"/>
    <w:rsid w:val="00637C84"/>
    <w:rsid w:val="00647EEE"/>
    <w:rsid w:val="0066621E"/>
    <w:rsid w:val="006662F7"/>
    <w:rsid w:val="00670867"/>
    <w:rsid w:val="006746FF"/>
    <w:rsid w:val="0067628D"/>
    <w:rsid w:val="006829AD"/>
    <w:rsid w:val="00682DB2"/>
    <w:rsid w:val="006966EF"/>
    <w:rsid w:val="006A5A6C"/>
    <w:rsid w:val="006B4C34"/>
    <w:rsid w:val="006B5F71"/>
    <w:rsid w:val="006B70CB"/>
    <w:rsid w:val="006C0B1A"/>
    <w:rsid w:val="006C4F1C"/>
    <w:rsid w:val="006D413B"/>
    <w:rsid w:val="00706663"/>
    <w:rsid w:val="007110C2"/>
    <w:rsid w:val="00711B43"/>
    <w:rsid w:val="0071422E"/>
    <w:rsid w:val="007177E7"/>
    <w:rsid w:val="00721DC3"/>
    <w:rsid w:val="00724AB7"/>
    <w:rsid w:val="00725D37"/>
    <w:rsid w:val="00730A0F"/>
    <w:rsid w:val="00733301"/>
    <w:rsid w:val="00734383"/>
    <w:rsid w:val="0074204B"/>
    <w:rsid w:val="00742870"/>
    <w:rsid w:val="00745C2B"/>
    <w:rsid w:val="00750CD1"/>
    <w:rsid w:val="00767955"/>
    <w:rsid w:val="00775F0F"/>
    <w:rsid w:val="007820E4"/>
    <w:rsid w:val="007906D2"/>
    <w:rsid w:val="007975A1"/>
    <w:rsid w:val="007A2549"/>
    <w:rsid w:val="007A54CC"/>
    <w:rsid w:val="007A644D"/>
    <w:rsid w:val="007A6A8E"/>
    <w:rsid w:val="007C1663"/>
    <w:rsid w:val="007C4E61"/>
    <w:rsid w:val="007D718F"/>
    <w:rsid w:val="007F5FEB"/>
    <w:rsid w:val="00802702"/>
    <w:rsid w:val="0082405B"/>
    <w:rsid w:val="00830E91"/>
    <w:rsid w:val="00837B3E"/>
    <w:rsid w:val="00843194"/>
    <w:rsid w:val="00844A2D"/>
    <w:rsid w:val="00847006"/>
    <w:rsid w:val="0084735A"/>
    <w:rsid w:val="00883A17"/>
    <w:rsid w:val="00887CC7"/>
    <w:rsid w:val="0089255B"/>
    <w:rsid w:val="00895C84"/>
    <w:rsid w:val="008A1DE5"/>
    <w:rsid w:val="008C29A6"/>
    <w:rsid w:val="008C3939"/>
    <w:rsid w:val="008C3EB7"/>
    <w:rsid w:val="008C3F66"/>
    <w:rsid w:val="008D4784"/>
    <w:rsid w:val="008E032E"/>
    <w:rsid w:val="008E1D5D"/>
    <w:rsid w:val="008E323E"/>
    <w:rsid w:val="008F02B4"/>
    <w:rsid w:val="008F403A"/>
    <w:rsid w:val="00900A3C"/>
    <w:rsid w:val="00903D19"/>
    <w:rsid w:val="0090448D"/>
    <w:rsid w:val="0091197F"/>
    <w:rsid w:val="009157B8"/>
    <w:rsid w:val="0091729A"/>
    <w:rsid w:val="009239C7"/>
    <w:rsid w:val="0099203F"/>
    <w:rsid w:val="00994A88"/>
    <w:rsid w:val="00995814"/>
    <w:rsid w:val="009A45F3"/>
    <w:rsid w:val="009A49F9"/>
    <w:rsid w:val="009B1B48"/>
    <w:rsid w:val="009C3C4F"/>
    <w:rsid w:val="009C64B9"/>
    <w:rsid w:val="009D464E"/>
    <w:rsid w:val="009D6700"/>
    <w:rsid w:val="009E378B"/>
    <w:rsid w:val="009E687A"/>
    <w:rsid w:val="009F11CE"/>
    <w:rsid w:val="00A03CFD"/>
    <w:rsid w:val="00A05286"/>
    <w:rsid w:val="00A069D0"/>
    <w:rsid w:val="00A23100"/>
    <w:rsid w:val="00A2779B"/>
    <w:rsid w:val="00A27EF5"/>
    <w:rsid w:val="00A40B1D"/>
    <w:rsid w:val="00A42D12"/>
    <w:rsid w:val="00A46EE1"/>
    <w:rsid w:val="00A503B9"/>
    <w:rsid w:val="00A50BFC"/>
    <w:rsid w:val="00A515A9"/>
    <w:rsid w:val="00A56725"/>
    <w:rsid w:val="00A72CD1"/>
    <w:rsid w:val="00A77341"/>
    <w:rsid w:val="00A809BD"/>
    <w:rsid w:val="00A848E7"/>
    <w:rsid w:val="00A90C5B"/>
    <w:rsid w:val="00A915A4"/>
    <w:rsid w:val="00A936B7"/>
    <w:rsid w:val="00A95FC7"/>
    <w:rsid w:val="00A97BA6"/>
    <w:rsid w:val="00AA34F1"/>
    <w:rsid w:val="00AB3CC1"/>
    <w:rsid w:val="00AB4C58"/>
    <w:rsid w:val="00AD422E"/>
    <w:rsid w:val="00AD4B33"/>
    <w:rsid w:val="00AE20C6"/>
    <w:rsid w:val="00AE3612"/>
    <w:rsid w:val="00AF142F"/>
    <w:rsid w:val="00B036A8"/>
    <w:rsid w:val="00B1227B"/>
    <w:rsid w:val="00B12B6D"/>
    <w:rsid w:val="00B13DD8"/>
    <w:rsid w:val="00B178EE"/>
    <w:rsid w:val="00B208F7"/>
    <w:rsid w:val="00B22A1B"/>
    <w:rsid w:val="00B26C48"/>
    <w:rsid w:val="00B427F5"/>
    <w:rsid w:val="00B6466F"/>
    <w:rsid w:val="00B660AE"/>
    <w:rsid w:val="00B804BD"/>
    <w:rsid w:val="00B959AC"/>
    <w:rsid w:val="00BB0191"/>
    <w:rsid w:val="00BB3F93"/>
    <w:rsid w:val="00BB5333"/>
    <w:rsid w:val="00BB7AA9"/>
    <w:rsid w:val="00BC5D48"/>
    <w:rsid w:val="00BD15C5"/>
    <w:rsid w:val="00BD6780"/>
    <w:rsid w:val="00BE2FD7"/>
    <w:rsid w:val="00BF38C9"/>
    <w:rsid w:val="00C2088A"/>
    <w:rsid w:val="00C325D4"/>
    <w:rsid w:val="00C3551F"/>
    <w:rsid w:val="00C35A72"/>
    <w:rsid w:val="00C35FB2"/>
    <w:rsid w:val="00C469B0"/>
    <w:rsid w:val="00C61683"/>
    <w:rsid w:val="00C63BF4"/>
    <w:rsid w:val="00C6750D"/>
    <w:rsid w:val="00C72A81"/>
    <w:rsid w:val="00C73CAE"/>
    <w:rsid w:val="00C75198"/>
    <w:rsid w:val="00C87D14"/>
    <w:rsid w:val="00C90EA5"/>
    <w:rsid w:val="00CA1F55"/>
    <w:rsid w:val="00CA6AA5"/>
    <w:rsid w:val="00CA77CD"/>
    <w:rsid w:val="00CB566C"/>
    <w:rsid w:val="00CB5B19"/>
    <w:rsid w:val="00CC03C8"/>
    <w:rsid w:val="00CC2DBC"/>
    <w:rsid w:val="00CC3CE8"/>
    <w:rsid w:val="00CC6230"/>
    <w:rsid w:val="00CD16C9"/>
    <w:rsid w:val="00CD1F06"/>
    <w:rsid w:val="00CE2A0A"/>
    <w:rsid w:val="00CE503E"/>
    <w:rsid w:val="00CF468E"/>
    <w:rsid w:val="00D03CFB"/>
    <w:rsid w:val="00D10FD1"/>
    <w:rsid w:val="00D13A79"/>
    <w:rsid w:val="00D13A90"/>
    <w:rsid w:val="00D34BF0"/>
    <w:rsid w:val="00D37166"/>
    <w:rsid w:val="00D3789C"/>
    <w:rsid w:val="00D42C9F"/>
    <w:rsid w:val="00D508F3"/>
    <w:rsid w:val="00D564DE"/>
    <w:rsid w:val="00D651E9"/>
    <w:rsid w:val="00D73E78"/>
    <w:rsid w:val="00D75552"/>
    <w:rsid w:val="00D762F7"/>
    <w:rsid w:val="00D77951"/>
    <w:rsid w:val="00D9718F"/>
    <w:rsid w:val="00DA0F1C"/>
    <w:rsid w:val="00DA54EC"/>
    <w:rsid w:val="00DA5D04"/>
    <w:rsid w:val="00DA6F28"/>
    <w:rsid w:val="00DB2DC1"/>
    <w:rsid w:val="00DB3668"/>
    <w:rsid w:val="00DB3A3C"/>
    <w:rsid w:val="00DC15B4"/>
    <w:rsid w:val="00DC5550"/>
    <w:rsid w:val="00DE54D1"/>
    <w:rsid w:val="00DE66DE"/>
    <w:rsid w:val="00DF1CC8"/>
    <w:rsid w:val="00DF2C8A"/>
    <w:rsid w:val="00DF55F9"/>
    <w:rsid w:val="00E02A76"/>
    <w:rsid w:val="00E0442B"/>
    <w:rsid w:val="00E059AD"/>
    <w:rsid w:val="00E069ED"/>
    <w:rsid w:val="00E074F7"/>
    <w:rsid w:val="00E14979"/>
    <w:rsid w:val="00E346D9"/>
    <w:rsid w:val="00E34FB6"/>
    <w:rsid w:val="00E35111"/>
    <w:rsid w:val="00E4042C"/>
    <w:rsid w:val="00E47688"/>
    <w:rsid w:val="00E64E3E"/>
    <w:rsid w:val="00E7346F"/>
    <w:rsid w:val="00E81440"/>
    <w:rsid w:val="00E83453"/>
    <w:rsid w:val="00E93A92"/>
    <w:rsid w:val="00E94876"/>
    <w:rsid w:val="00E97C89"/>
    <w:rsid w:val="00EA0D8B"/>
    <w:rsid w:val="00EC0338"/>
    <w:rsid w:val="00EC4DC3"/>
    <w:rsid w:val="00ED2F1F"/>
    <w:rsid w:val="00ED38B3"/>
    <w:rsid w:val="00EE52C7"/>
    <w:rsid w:val="00F03C85"/>
    <w:rsid w:val="00F11DA2"/>
    <w:rsid w:val="00F211FC"/>
    <w:rsid w:val="00F30279"/>
    <w:rsid w:val="00F33D1C"/>
    <w:rsid w:val="00F37478"/>
    <w:rsid w:val="00F437B5"/>
    <w:rsid w:val="00F46177"/>
    <w:rsid w:val="00F60A11"/>
    <w:rsid w:val="00F777CE"/>
    <w:rsid w:val="00F8042C"/>
    <w:rsid w:val="00F82E11"/>
    <w:rsid w:val="00F97236"/>
    <w:rsid w:val="00F97465"/>
    <w:rsid w:val="00FA1590"/>
    <w:rsid w:val="00FA3C22"/>
    <w:rsid w:val="00FB2335"/>
    <w:rsid w:val="00FB24AF"/>
    <w:rsid w:val="00FB4418"/>
    <w:rsid w:val="00FB5D41"/>
    <w:rsid w:val="00FC121F"/>
    <w:rsid w:val="00FC4FC7"/>
    <w:rsid w:val="00FD3A03"/>
    <w:rsid w:val="00FE5196"/>
    <w:rsid w:val="00FE62D3"/>
    <w:rsid w:val="00FF2A90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8964B-8C2D-47C2-93C5-F0CE00E5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F5E"/>
  </w:style>
  <w:style w:type="paragraph" w:styleId="1">
    <w:name w:val="heading 1"/>
    <w:basedOn w:val="a"/>
    <w:next w:val="a"/>
    <w:link w:val="10"/>
    <w:qFormat/>
    <w:rsid w:val="000E4AF5"/>
    <w:pPr>
      <w:keepNext/>
      <w:numPr>
        <w:numId w:val="5"/>
      </w:numPr>
      <w:spacing w:after="0" w:line="240" w:lineRule="auto"/>
      <w:ind w:left="126" w:firstLine="0"/>
      <w:outlineLvl w:val="0"/>
    </w:pPr>
    <w:rPr>
      <w:rFonts w:ascii="Arial" w:eastAsia="Times New Roman" w:hAnsi="Arial" w:cs="Arial"/>
      <w:i/>
      <w:sz w:val="16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0E4AF5"/>
    <w:pPr>
      <w:keepNext/>
      <w:numPr>
        <w:ilvl w:val="1"/>
        <w:numId w:val="5"/>
      </w:numPr>
      <w:spacing w:before="120" w:after="120" w:line="240" w:lineRule="auto"/>
      <w:ind w:left="1134" w:hanging="567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paragraph" w:styleId="3">
    <w:name w:val="heading 3"/>
    <w:basedOn w:val="a"/>
    <w:next w:val="a"/>
    <w:link w:val="30"/>
    <w:qFormat/>
    <w:rsid w:val="000E4AF5"/>
    <w:pPr>
      <w:keepNext/>
      <w:numPr>
        <w:ilvl w:val="2"/>
        <w:numId w:val="5"/>
      </w:numPr>
      <w:spacing w:after="0" w:line="240" w:lineRule="auto"/>
      <w:ind w:left="126" w:firstLine="0"/>
      <w:outlineLvl w:val="2"/>
    </w:pPr>
    <w:rPr>
      <w:rFonts w:ascii="Arial" w:eastAsia="Times New Roman" w:hAnsi="Arial" w:cs="Arial"/>
      <w:i/>
      <w:sz w:val="1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0E4AF5"/>
    <w:pPr>
      <w:keepNext/>
      <w:numPr>
        <w:ilvl w:val="3"/>
        <w:numId w:val="5"/>
      </w:numPr>
      <w:tabs>
        <w:tab w:val="num" w:pos="0"/>
      </w:tabs>
      <w:spacing w:before="120" w:after="120" w:line="240" w:lineRule="auto"/>
      <w:ind w:left="0" w:firstLine="567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0E4AF5"/>
    <w:pPr>
      <w:keepNext/>
      <w:numPr>
        <w:ilvl w:val="4"/>
        <w:numId w:val="5"/>
      </w:numPr>
      <w:spacing w:after="0" w:line="240" w:lineRule="auto"/>
      <w:ind w:left="0" w:firstLine="0"/>
      <w:outlineLvl w:val="4"/>
    </w:pPr>
    <w:rPr>
      <w:rFonts w:ascii="Arial" w:eastAsia="Times New Roman" w:hAnsi="Arial" w:cs="Arial"/>
      <w:i/>
      <w:sz w:val="14"/>
      <w:szCs w:val="20"/>
      <w:lang w:val="en-US" w:eastAsia="ar-SA"/>
    </w:rPr>
  </w:style>
  <w:style w:type="paragraph" w:styleId="6">
    <w:name w:val="heading 6"/>
    <w:basedOn w:val="a"/>
    <w:next w:val="a"/>
    <w:link w:val="60"/>
    <w:qFormat/>
    <w:rsid w:val="000E4AF5"/>
    <w:pPr>
      <w:keepNext/>
      <w:numPr>
        <w:ilvl w:val="5"/>
        <w:numId w:val="5"/>
      </w:numPr>
      <w:spacing w:after="0" w:line="240" w:lineRule="auto"/>
      <w:ind w:left="57" w:firstLine="0"/>
      <w:outlineLvl w:val="5"/>
    </w:pPr>
    <w:rPr>
      <w:rFonts w:ascii="Arial" w:eastAsia="Times New Roman" w:hAnsi="Arial" w:cs="Arial"/>
      <w:i/>
      <w:sz w:val="16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0E4AF5"/>
    <w:pPr>
      <w:keepNext/>
      <w:numPr>
        <w:ilvl w:val="6"/>
        <w:numId w:val="5"/>
      </w:numPr>
      <w:spacing w:after="0" w:line="288" w:lineRule="auto"/>
      <w:ind w:left="0" w:firstLine="0"/>
      <w:jc w:val="both"/>
      <w:outlineLvl w:val="6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0E4AF5"/>
    <w:pPr>
      <w:keepNext/>
      <w:numPr>
        <w:ilvl w:val="7"/>
        <w:numId w:val="5"/>
      </w:numPr>
      <w:spacing w:after="0" w:line="36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0E4AF5"/>
    <w:pPr>
      <w:keepNext/>
      <w:numPr>
        <w:ilvl w:val="8"/>
        <w:numId w:val="5"/>
      </w:numPr>
      <w:spacing w:after="0" w:line="360" w:lineRule="auto"/>
      <w:ind w:left="0" w:right="-1" w:firstLine="720"/>
      <w:jc w:val="center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507802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semiHidden/>
    <w:rsid w:val="0050780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507802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R1">
    <w:name w:val="FR1"/>
    <w:rsid w:val="00507802"/>
    <w:pPr>
      <w:widowControl w:val="0"/>
      <w:snapToGrid w:val="0"/>
      <w:spacing w:after="0" w:line="240" w:lineRule="auto"/>
      <w:ind w:firstLine="120"/>
      <w:jc w:val="both"/>
    </w:pPr>
    <w:rPr>
      <w:rFonts w:ascii="Times New Roman" w:eastAsia="Times New Roman" w:hAnsi="Times New Roman" w:cs="Times New Roman"/>
      <w:b/>
      <w:i/>
      <w:sz w:val="16"/>
      <w:szCs w:val="20"/>
    </w:rPr>
  </w:style>
  <w:style w:type="table" w:styleId="a4">
    <w:name w:val="Table Grid"/>
    <w:basedOn w:val="a1"/>
    <w:uiPriority w:val="59"/>
    <w:rsid w:val="00507802"/>
    <w:pPr>
      <w:widowControl w:val="0"/>
      <w:spacing w:after="0" w:line="240" w:lineRule="auto"/>
      <w:ind w:firstLine="10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D34BF0"/>
    <w:rPr>
      <w:i/>
      <w:iCs/>
    </w:rPr>
  </w:style>
  <w:style w:type="paragraph" w:customStyle="1" w:styleId="a6">
    <w:name w:val="Параметры"/>
    <w:basedOn w:val="a"/>
    <w:rsid w:val="0023341A"/>
    <w:pPr>
      <w:widowControl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E4AF5"/>
    <w:rPr>
      <w:rFonts w:ascii="Arial" w:eastAsia="Times New Roman" w:hAnsi="Arial" w:cs="Arial"/>
      <w:i/>
      <w:sz w:val="16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0E4AF5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30">
    <w:name w:val="Заголовок 3 Знак"/>
    <w:basedOn w:val="a0"/>
    <w:link w:val="3"/>
    <w:rsid w:val="000E4AF5"/>
    <w:rPr>
      <w:rFonts w:ascii="Arial" w:eastAsia="Times New Roman" w:hAnsi="Arial" w:cs="Arial"/>
      <w:i/>
      <w:sz w:val="1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E4AF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E4AF5"/>
    <w:rPr>
      <w:rFonts w:ascii="Arial" w:eastAsia="Times New Roman" w:hAnsi="Arial" w:cs="Arial"/>
      <w:i/>
      <w:sz w:val="14"/>
      <w:szCs w:val="20"/>
      <w:lang w:val="en-US" w:eastAsia="ar-SA"/>
    </w:rPr>
  </w:style>
  <w:style w:type="character" w:customStyle="1" w:styleId="60">
    <w:name w:val="Заголовок 6 Знак"/>
    <w:basedOn w:val="a0"/>
    <w:link w:val="6"/>
    <w:rsid w:val="000E4AF5"/>
    <w:rPr>
      <w:rFonts w:ascii="Arial" w:eastAsia="Times New Roman" w:hAnsi="Arial" w:cs="Arial"/>
      <w:i/>
      <w:sz w:val="16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0E4AF5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0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9D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26C48"/>
    <w:rPr>
      <w:color w:val="0000FF" w:themeColor="hyperlink"/>
      <w:u w:val="single"/>
    </w:rPr>
  </w:style>
  <w:style w:type="character" w:customStyle="1" w:styleId="build-card-wrapperinfoulsubinfoname">
    <w:name w:val="build-card-wrapper__info__ul__subinfo__name"/>
    <w:basedOn w:val="a0"/>
    <w:rsid w:val="007110C2"/>
  </w:style>
  <w:style w:type="paragraph" w:styleId="aa">
    <w:name w:val="No Spacing"/>
    <w:uiPriority w:val="1"/>
    <w:qFormat/>
    <w:rsid w:val="007A54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D42C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7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10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367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30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9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092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8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33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225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6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lot-online.ru/" TargetMode="External"/><Relationship Id="rId13" Type="http://schemas.openxmlformats.org/officeDocument/2006/relationships/hyperlink" Target="consultantplus://offline/ref=2D69F45E5BC085C660131EF7BEFBC1EC192161F728F45DD0E84C8FA07096449FF96B69C2B75D2186F96EE858D73BF4F30DA79BE04CB4EDM" TargetMode="External"/><Relationship Id="rId3" Type="http://schemas.openxmlformats.org/officeDocument/2006/relationships/styles" Target="styles.xml"/><Relationship Id="rId7" Type="http://schemas.openxmlformats.org/officeDocument/2006/relationships/hyperlink" Target="https://torgi.gov.ru/new" TargetMode="External"/><Relationship Id="rId12" Type="http://schemas.openxmlformats.org/officeDocument/2006/relationships/hyperlink" Target="consultantplus://offline/ref=2D69F45E5BC085C660131EF7BEFBC1EC192161F728F45DD0E84C8FA07096449FF96B69C2B6542186F96EE858D73BF4F30DA79BE04CB4ED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atalog.lot-online.ru/" TargetMode="External"/><Relationship Id="rId11" Type="http://schemas.openxmlformats.org/officeDocument/2006/relationships/hyperlink" Target="https://catalog.lot-online.ru/images/docs/instructions/participants_landPlot.pdf?_t=16747222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69F45E5BC085C660131EF7BEFBC1EC192161F728F45DD0E84C8FA07096449FF96B69C5BE5C28D1AA21E904916EE7F10EA799E3504CC83CB9EBM" TargetMode="External"/><Relationship Id="rId10" Type="http://schemas.openxmlformats.org/officeDocument/2006/relationships/hyperlink" Target="https://torgi.gov.ru/new/static/files/&#1080;&#1085;&#1089;&#1090;&#1088;&#1091;&#1082;&#1094;&#1080;&#1103;%20&#1070;&#1051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gov.ru/new/static/files/&#1080;&#1085;&#1089;&#1090;&#1088;&#1091;&#1082;&#1094;&#1080;&#1103;%20&#1060;&#1051;.pdf" TargetMode="External"/><Relationship Id="rId14" Type="http://schemas.openxmlformats.org/officeDocument/2006/relationships/hyperlink" Target="consultantplus://offline/ref=2D69F45E5BC085C660131EF7BEFBC1EC192161F728F45DD0E84C8FA07096449FF96B69C3BE5F2186F96EE858D73BF4F30DA79BE04CB4E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E7513-2183-4CFF-9F89-FC3307FD6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2489</TotalTime>
  <Pages>6</Pages>
  <Words>2794</Words>
  <Characters>15927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99</cp:revision>
  <cp:lastPrinted>2024-02-08T07:30:00Z</cp:lastPrinted>
  <dcterms:created xsi:type="dcterms:W3CDTF">2022-03-11T11:26:00Z</dcterms:created>
  <dcterms:modified xsi:type="dcterms:W3CDTF">2024-04-17T10:24:00Z</dcterms:modified>
</cp:coreProperties>
</file>