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725D37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МУНИЦИПАЛЬНОГО ИМУЩЕСТВА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088A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 w:rsidR="00AE3612"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 w:rsidR="00AE3612"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 «ПРИВОЛЖСКИЙ </w:t>
      </w:r>
      <w:r w:rsidR="00EE52C7">
        <w:rPr>
          <w:rFonts w:ascii="Times New Roman" w:hAnsi="Times New Roman" w:cs="Times New Roman"/>
          <w:i/>
          <w:sz w:val="24"/>
          <w:szCs w:val="24"/>
        </w:rPr>
        <w:t xml:space="preserve">МУНИЦИПАЛЬНЫЙ </w:t>
      </w:r>
      <w:r w:rsidR="00AE3612">
        <w:rPr>
          <w:rFonts w:ascii="Times New Roman" w:hAnsi="Times New Roman" w:cs="Times New Roman"/>
          <w:i/>
          <w:sz w:val="24"/>
          <w:szCs w:val="24"/>
        </w:rPr>
        <w:t>РАЙОН</w:t>
      </w:r>
      <w:r w:rsidR="00EE52C7" w:rsidRPr="00EE52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2C7">
        <w:rPr>
          <w:rFonts w:ascii="Times New Roman" w:hAnsi="Times New Roman" w:cs="Times New Roman"/>
          <w:i/>
          <w:sz w:val="24"/>
          <w:szCs w:val="24"/>
        </w:rPr>
        <w:t>АСТРАХАНСКОЙ ОБЛАСТИ</w:t>
      </w:r>
      <w:r w:rsidR="00AE361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проведении аукци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A23100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A23100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FB5D41" w:rsidRPr="00DA6F28" w:rsidRDefault="00507802" w:rsidP="00DA6F28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b/>
          <w:sz w:val="24"/>
          <w:szCs w:val="24"/>
        </w:rPr>
        <w:t>Основание проведения аукциона</w:t>
      </w:r>
      <w:r w:rsidRPr="00FB5D41">
        <w:rPr>
          <w:sz w:val="24"/>
          <w:szCs w:val="24"/>
        </w:rPr>
        <w:t xml:space="preserve"> – </w:t>
      </w:r>
      <w:r w:rsidR="00293139">
        <w:rPr>
          <w:sz w:val="24"/>
          <w:szCs w:val="24"/>
        </w:rPr>
        <w:t>распоряжени</w:t>
      </w:r>
      <w:r w:rsidR="00FA3C22">
        <w:rPr>
          <w:sz w:val="24"/>
          <w:szCs w:val="24"/>
        </w:rPr>
        <w:t>е</w:t>
      </w:r>
      <w:r w:rsidR="00AE3612" w:rsidRPr="00FB5D41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</w:t>
      </w:r>
      <w:r w:rsidRPr="00FB5D41">
        <w:rPr>
          <w:sz w:val="24"/>
          <w:szCs w:val="24"/>
        </w:rPr>
        <w:t>Приволжск</w:t>
      </w:r>
      <w:r w:rsidR="00AE3612" w:rsidRPr="00FB5D41">
        <w:rPr>
          <w:sz w:val="24"/>
          <w:szCs w:val="24"/>
        </w:rPr>
        <w:t>ий</w:t>
      </w:r>
      <w:r w:rsidR="00637C2F">
        <w:rPr>
          <w:sz w:val="24"/>
          <w:szCs w:val="24"/>
        </w:rPr>
        <w:t xml:space="preserve"> муниципальный</w:t>
      </w:r>
      <w:r w:rsidR="00EE52C7">
        <w:rPr>
          <w:sz w:val="24"/>
          <w:szCs w:val="24"/>
        </w:rPr>
        <w:t xml:space="preserve"> </w:t>
      </w:r>
      <w:r w:rsidRPr="00FB5D41">
        <w:rPr>
          <w:sz w:val="24"/>
          <w:szCs w:val="24"/>
        </w:rPr>
        <w:t>район</w:t>
      </w:r>
      <w:r w:rsidR="00637C2F" w:rsidRPr="00637C2F">
        <w:rPr>
          <w:sz w:val="24"/>
          <w:szCs w:val="24"/>
        </w:rPr>
        <w:t xml:space="preserve"> </w:t>
      </w:r>
      <w:r w:rsidR="00637C2F" w:rsidRPr="00FB5D41">
        <w:rPr>
          <w:sz w:val="24"/>
          <w:szCs w:val="24"/>
        </w:rPr>
        <w:t>Астраханской области</w:t>
      </w:r>
      <w:r w:rsidR="003F4E3B" w:rsidRPr="00FB5D41">
        <w:rPr>
          <w:sz w:val="24"/>
          <w:szCs w:val="24"/>
        </w:rPr>
        <w:t>»</w:t>
      </w:r>
      <w:r w:rsidR="00EE52C7" w:rsidRPr="00EE52C7">
        <w:rPr>
          <w:sz w:val="24"/>
          <w:szCs w:val="24"/>
        </w:rPr>
        <w:t xml:space="preserve"> </w:t>
      </w:r>
      <w:r w:rsidR="007E649D">
        <w:rPr>
          <w:sz w:val="24"/>
          <w:szCs w:val="24"/>
        </w:rPr>
        <w:t xml:space="preserve">№ </w:t>
      </w:r>
      <w:r w:rsidR="0089792E">
        <w:rPr>
          <w:sz w:val="24"/>
          <w:szCs w:val="24"/>
        </w:rPr>
        <w:t>1554</w:t>
      </w:r>
      <w:r w:rsidR="007E649D">
        <w:rPr>
          <w:sz w:val="24"/>
          <w:szCs w:val="24"/>
        </w:rPr>
        <w:t xml:space="preserve"> р от </w:t>
      </w:r>
      <w:r w:rsidR="0089792E">
        <w:rPr>
          <w:sz w:val="24"/>
          <w:szCs w:val="24"/>
        </w:rPr>
        <w:t>31</w:t>
      </w:r>
      <w:r w:rsidR="00333442">
        <w:rPr>
          <w:sz w:val="24"/>
          <w:szCs w:val="24"/>
        </w:rPr>
        <w:t>.07</w:t>
      </w:r>
      <w:r w:rsidR="007E649D">
        <w:rPr>
          <w:sz w:val="24"/>
          <w:szCs w:val="24"/>
        </w:rPr>
        <w:t>.2023 г.</w:t>
      </w:r>
    </w:p>
    <w:p w:rsidR="00507802" w:rsidRPr="00FB5D41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</w:t>
      </w:r>
      <w:r w:rsidR="00A23100">
        <w:rPr>
          <w:sz w:val="24"/>
          <w:szCs w:val="24"/>
        </w:rPr>
        <w:t>й участок</w:t>
      </w:r>
      <w:r w:rsidRPr="00FB5D41">
        <w:rPr>
          <w:sz w:val="24"/>
          <w:szCs w:val="24"/>
        </w:rPr>
        <w:t xml:space="preserve"> наход</w:t>
      </w:r>
      <w:r w:rsidR="00734383" w:rsidRPr="00FB5D41">
        <w:rPr>
          <w:sz w:val="24"/>
          <w:szCs w:val="24"/>
        </w:rPr>
        <w:t>я</w:t>
      </w:r>
      <w:r w:rsidRPr="00FB5D41">
        <w:rPr>
          <w:sz w:val="24"/>
          <w:szCs w:val="24"/>
        </w:rPr>
        <w:t xml:space="preserve">тся в государственной собственности и в распоряжении </w:t>
      </w:r>
      <w:r w:rsidR="00725D37">
        <w:rPr>
          <w:sz w:val="24"/>
          <w:szCs w:val="24"/>
        </w:rPr>
        <w:t>управления муниципального имущества</w:t>
      </w:r>
      <w:r w:rsidR="00AE3612" w:rsidRPr="00FB5D41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 w:rsidR="00AE3612" w:rsidRPr="00FB5D41"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 w:rsidR="00AE3612" w:rsidRPr="00FB5D41"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 w:rsidRPr="00FB5D41">
        <w:rPr>
          <w:sz w:val="24"/>
          <w:szCs w:val="24"/>
        </w:rPr>
        <w:t>Астраханской области</w:t>
      </w:r>
      <w:r w:rsidRPr="00FB5D41">
        <w:rPr>
          <w:sz w:val="24"/>
          <w:szCs w:val="24"/>
        </w:rPr>
        <w:t>».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</w:t>
      </w:r>
      <w:r w:rsidR="00725D37">
        <w:rPr>
          <w:sz w:val="24"/>
          <w:szCs w:val="24"/>
        </w:rPr>
        <w:t xml:space="preserve"> управление муниципального имущества</w:t>
      </w:r>
      <w:r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администрации муниципального образования</w:t>
      </w:r>
      <w:r>
        <w:rPr>
          <w:sz w:val="24"/>
          <w:szCs w:val="24"/>
        </w:rPr>
        <w:t xml:space="preserve"> «Приволжский</w:t>
      </w:r>
      <w:r w:rsidR="00EE52C7">
        <w:rPr>
          <w:sz w:val="24"/>
          <w:szCs w:val="24"/>
        </w:rPr>
        <w:t xml:space="preserve"> муниципальный</w:t>
      </w:r>
      <w:r>
        <w:rPr>
          <w:sz w:val="24"/>
          <w:szCs w:val="24"/>
        </w:rPr>
        <w:t xml:space="preserve"> район</w:t>
      </w:r>
      <w:r w:rsidR="00EE52C7" w:rsidRPr="00EE52C7">
        <w:rPr>
          <w:sz w:val="24"/>
          <w:szCs w:val="24"/>
        </w:rPr>
        <w:t xml:space="preserve"> </w:t>
      </w:r>
      <w:r w:rsidR="00EE52C7">
        <w:rPr>
          <w:sz w:val="24"/>
          <w:szCs w:val="24"/>
        </w:rPr>
        <w:t>Астраханской области</w:t>
      </w:r>
      <w:r>
        <w:rPr>
          <w:sz w:val="24"/>
          <w:szCs w:val="24"/>
        </w:rPr>
        <w:t>».</w:t>
      </w:r>
    </w:p>
    <w:p w:rsid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 xml:space="preserve">Форма аукциона </w:t>
      </w:r>
      <w:r w:rsidR="00B26C48" w:rsidRPr="00725D37">
        <w:rPr>
          <w:sz w:val="24"/>
          <w:szCs w:val="24"/>
        </w:rPr>
        <w:t>–</w:t>
      </w:r>
      <w:r w:rsidRPr="00725D37">
        <w:rPr>
          <w:sz w:val="24"/>
          <w:szCs w:val="24"/>
        </w:rPr>
        <w:t xml:space="preserve"> </w:t>
      </w:r>
      <w:r w:rsidR="00725D37" w:rsidRPr="00725D37">
        <w:rPr>
          <w:sz w:val="24"/>
          <w:szCs w:val="24"/>
        </w:rPr>
        <w:t xml:space="preserve">электронный </w:t>
      </w:r>
      <w:r w:rsidR="00725D37">
        <w:rPr>
          <w:sz w:val="24"/>
          <w:szCs w:val="24"/>
        </w:rPr>
        <w:t>аукцион.</w:t>
      </w:r>
    </w:p>
    <w:p w:rsidR="00895C84" w:rsidRPr="00725D37" w:rsidRDefault="00895C84" w:rsidP="0023518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25D37">
        <w:rPr>
          <w:b/>
          <w:sz w:val="24"/>
          <w:szCs w:val="24"/>
        </w:rPr>
        <w:t>Дата начала приема заявок на участие в</w:t>
      </w:r>
      <w:r w:rsidR="00343209">
        <w:rPr>
          <w:b/>
          <w:sz w:val="24"/>
          <w:szCs w:val="24"/>
        </w:rPr>
        <w:t xml:space="preserve"> электронном</w:t>
      </w:r>
      <w:r w:rsidRPr="00725D37">
        <w:rPr>
          <w:b/>
          <w:sz w:val="24"/>
          <w:szCs w:val="24"/>
        </w:rPr>
        <w:t xml:space="preserve"> аукционе </w:t>
      </w:r>
      <w:r w:rsidRPr="00725D37">
        <w:rPr>
          <w:sz w:val="24"/>
          <w:szCs w:val="24"/>
        </w:rPr>
        <w:t xml:space="preserve">– </w:t>
      </w:r>
      <w:r w:rsidR="0089792E">
        <w:rPr>
          <w:sz w:val="24"/>
          <w:szCs w:val="24"/>
        </w:rPr>
        <w:t>02 августа</w:t>
      </w:r>
      <w:r w:rsidR="005342CF">
        <w:rPr>
          <w:sz w:val="24"/>
          <w:szCs w:val="24"/>
        </w:rPr>
        <w:t xml:space="preserve"> </w:t>
      </w:r>
      <w:r w:rsidR="00725D37">
        <w:rPr>
          <w:sz w:val="24"/>
          <w:szCs w:val="24"/>
        </w:rPr>
        <w:t>2023</w:t>
      </w:r>
      <w:r w:rsidRPr="00725D37">
        <w:rPr>
          <w:sz w:val="24"/>
          <w:szCs w:val="24"/>
        </w:rPr>
        <w:t xml:space="preserve"> г.  в 09:00</w:t>
      </w:r>
    </w:p>
    <w:p w:rsidR="00895C84" w:rsidRDefault="00895C84" w:rsidP="00895C84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</w:t>
      </w:r>
      <w:r w:rsidR="00343209">
        <w:rPr>
          <w:b/>
          <w:sz w:val="24"/>
          <w:szCs w:val="24"/>
        </w:rPr>
        <w:t xml:space="preserve">электронном </w:t>
      </w:r>
      <w:r>
        <w:rPr>
          <w:b/>
          <w:sz w:val="24"/>
          <w:szCs w:val="24"/>
        </w:rPr>
        <w:t xml:space="preserve">аукционе </w:t>
      </w:r>
      <w:r w:rsidR="00E4042C">
        <w:rPr>
          <w:sz w:val="24"/>
          <w:szCs w:val="24"/>
        </w:rPr>
        <w:t xml:space="preserve">– </w:t>
      </w:r>
      <w:r w:rsidR="0089792E">
        <w:rPr>
          <w:sz w:val="24"/>
          <w:szCs w:val="24"/>
        </w:rPr>
        <w:t>31</w:t>
      </w:r>
      <w:r w:rsidR="000E2153">
        <w:rPr>
          <w:sz w:val="24"/>
          <w:szCs w:val="24"/>
        </w:rPr>
        <w:t xml:space="preserve"> </w:t>
      </w:r>
      <w:r w:rsidR="00333442">
        <w:rPr>
          <w:sz w:val="24"/>
          <w:szCs w:val="24"/>
        </w:rPr>
        <w:t xml:space="preserve">августа </w:t>
      </w:r>
      <w:r w:rsidR="00E4042C">
        <w:rPr>
          <w:sz w:val="24"/>
          <w:szCs w:val="24"/>
        </w:rPr>
        <w:t>2023</w:t>
      </w:r>
      <w:r w:rsidR="00343209">
        <w:rPr>
          <w:sz w:val="24"/>
          <w:szCs w:val="24"/>
        </w:rPr>
        <w:t xml:space="preserve"> г. в 14:00 ч.</w:t>
      </w:r>
    </w:p>
    <w:p w:rsidR="007A54CC" w:rsidRDefault="00343209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определения </w:t>
      </w:r>
      <w:r w:rsidR="00895C84">
        <w:rPr>
          <w:b/>
          <w:sz w:val="24"/>
          <w:szCs w:val="24"/>
        </w:rPr>
        <w:t xml:space="preserve">участников </w:t>
      </w:r>
      <w:r>
        <w:rPr>
          <w:b/>
          <w:sz w:val="24"/>
          <w:szCs w:val="24"/>
        </w:rPr>
        <w:t xml:space="preserve">электронного </w:t>
      </w:r>
      <w:r w:rsidR="00895C84">
        <w:rPr>
          <w:b/>
          <w:sz w:val="24"/>
          <w:szCs w:val="24"/>
        </w:rPr>
        <w:t xml:space="preserve">аукциона </w:t>
      </w:r>
      <w:r w:rsidR="00895C84">
        <w:rPr>
          <w:sz w:val="24"/>
          <w:szCs w:val="24"/>
        </w:rPr>
        <w:t xml:space="preserve">– </w:t>
      </w:r>
      <w:r w:rsidR="0089792E">
        <w:rPr>
          <w:sz w:val="24"/>
          <w:szCs w:val="24"/>
        </w:rPr>
        <w:t>1 сентября</w:t>
      </w:r>
      <w:r w:rsidR="00E4042C">
        <w:rPr>
          <w:sz w:val="24"/>
          <w:szCs w:val="24"/>
        </w:rPr>
        <w:t xml:space="preserve"> 2023</w:t>
      </w:r>
      <w:r w:rsidR="00895C84">
        <w:rPr>
          <w:sz w:val="24"/>
          <w:szCs w:val="24"/>
        </w:rPr>
        <w:t xml:space="preserve"> г. </w:t>
      </w:r>
    </w:p>
    <w:p w:rsidR="007A54CC" w:rsidRPr="007A54CC" w:rsidRDefault="00895C84" w:rsidP="007A54CC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 xml:space="preserve">Дата, время и место подведения итогов </w:t>
      </w:r>
      <w:r w:rsidR="00343209" w:rsidRPr="007A54CC">
        <w:rPr>
          <w:b/>
          <w:sz w:val="24"/>
          <w:szCs w:val="24"/>
        </w:rPr>
        <w:t>электронного аукциона</w:t>
      </w:r>
      <w:r w:rsidRPr="007A54CC">
        <w:rPr>
          <w:sz w:val="24"/>
          <w:szCs w:val="24"/>
        </w:rPr>
        <w:t xml:space="preserve">– </w:t>
      </w:r>
      <w:r w:rsidR="0089792E">
        <w:rPr>
          <w:sz w:val="24"/>
          <w:szCs w:val="24"/>
        </w:rPr>
        <w:t>04 сентября</w:t>
      </w:r>
      <w:r w:rsidR="001B492B" w:rsidRPr="007A54CC">
        <w:rPr>
          <w:color w:val="FF0000"/>
          <w:sz w:val="24"/>
          <w:szCs w:val="24"/>
        </w:rPr>
        <w:t xml:space="preserve"> г. в </w:t>
      </w:r>
      <w:r w:rsidR="0099203F" w:rsidRPr="007A54CC">
        <w:rPr>
          <w:color w:val="FF0000"/>
          <w:sz w:val="24"/>
          <w:szCs w:val="24"/>
        </w:rPr>
        <w:t>10</w:t>
      </w:r>
      <w:r w:rsidRPr="007A54CC">
        <w:rPr>
          <w:color w:val="FF0000"/>
          <w:sz w:val="24"/>
          <w:szCs w:val="24"/>
        </w:rPr>
        <w:t>:00</w:t>
      </w:r>
      <w:r w:rsidRPr="007A54CC">
        <w:rPr>
          <w:sz w:val="24"/>
          <w:szCs w:val="24"/>
        </w:rPr>
        <w:t xml:space="preserve"> </w:t>
      </w:r>
      <w:r w:rsidR="00343209" w:rsidRPr="007A54CC">
        <w:rPr>
          <w:sz w:val="24"/>
          <w:szCs w:val="24"/>
        </w:rPr>
        <w:t>ч.,</w:t>
      </w:r>
      <w:r w:rsidR="007A54CC" w:rsidRPr="007A54CC">
        <w:rPr>
          <w:sz w:val="24"/>
          <w:szCs w:val="24"/>
        </w:rPr>
        <w:t xml:space="preserve"> э</w:t>
      </w:r>
      <w:r w:rsidR="00343209" w:rsidRPr="007A54CC">
        <w:rPr>
          <w:sz w:val="24"/>
          <w:szCs w:val="24"/>
        </w:rPr>
        <w:t xml:space="preserve">лектронная </w:t>
      </w:r>
      <w:r w:rsidR="007A54CC" w:rsidRPr="007A54CC">
        <w:rPr>
          <w:sz w:val="24"/>
          <w:szCs w:val="24"/>
        </w:rPr>
        <w:t>торговая площадка Российский аукционный дом - https://catalog.lot-online.ru/</w:t>
      </w:r>
    </w:p>
    <w:p w:rsidR="00B12B6D" w:rsidRPr="007A54CC" w:rsidRDefault="00507802" w:rsidP="007A54CC">
      <w:pPr>
        <w:pStyle w:val="a3"/>
        <w:widowControl/>
        <w:overflowPunct/>
        <w:autoSpaceDE/>
        <w:adjustRightInd/>
        <w:jc w:val="both"/>
        <w:rPr>
          <w:sz w:val="24"/>
          <w:szCs w:val="24"/>
        </w:rPr>
      </w:pPr>
      <w:r w:rsidRPr="007A54CC">
        <w:rPr>
          <w:b/>
          <w:sz w:val="24"/>
          <w:szCs w:val="24"/>
        </w:rPr>
        <w:t>Сведения о земельных участках.</w:t>
      </w:r>
      <w:r w:rsidRPr="007A54CC">
        <w:rPr>
          <w:b/>
          <w:sz w:val="24"/>
          <w:szCs w:val="24"/>
        </w:rPr>
        <w:tab/>
      </w:r>
    </w:p>
    <w:p w:rsidR="00B12B6D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965"/>
        <w:gridCol w:w="2154"/>
        <w:gridCol w:w="992"/>
        <w:gridCol w:w="1108"/>
        <w:gridCol w:w="954"/>
      </w:tblGrid>
      <w:tr w:rsidR="00507802" w:rsidRPr="00734383" w:rsidTr="00D874DD">
        <w:trPr>
          <w:trHeight w:val="8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3789C" w:rsidRPr="00734383" w:rsidTr="00050FCB">
        <w:trPr>
          <w:trHeight w:val="7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CC" w:rsidRPr="007A54CC" w:rsidRDefault="00A46EE1" w:rsidP="0089792E">
            <w:pPr>
              <w:pStyle w:val="a3"/>
              <w:numPr>
                <w:ilvl w:val="0"/>
                <w:numId w:val="17"/>
              </w:numPr>
            </w:pPr>
            <w:r w:rsidRPr="00A46EE1">
              <w:rPr>
                <w:color w:val="000000"/>
                <w:shd w:val="clear" w:color="auto" w:fill="F8F9FA"/>
              </w:rPr>
              <w:t xml:space="preserve">Астраханская область, </w:t>
            </w:r>
            <w:r w:rsidR="00BE2CDD">
              <w:rPr>
                <w:color w:val="000000"/>
                <w:shd w:val="clear" w:color="auto" w:fill="F8F9FA"/>
              </w:rPr>
              <w:t>Приволжский район</w:t>
            </w:r>
            <w:r w:rsidR="00903D19">
              <w:rPr>
                <w:color w:val="000000"/>
                <w:shd w:val="clear" w:color="auto" w:fill="F8F9FA"/>
              </w:rPr>
              <w:t xml:space="preserve">, </w:t>
            </w:r>
            <w:r w:rsidR="0089792E">
              <w:rPr>
                <w:color w:val="000000"/>
                <w:shd w:val="clear" w:color="auto" w:fill="F8F9FA"/>
              </w:rPr>
              <w:t xml:space="preserve">Кулаковский промузел, ул. Шоссе Энергетиков, 15 «а» </w:t>
            </w:r>
            <w:r w:rsidR="0089792E" w:rsidRPr="0089792E">
              <w:t>предпринимательство (организация торговой базы и складов)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89792E" w:rsidP="007A644D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BF38C9" w:rsidP="0089792E">
            <w:pPr>
              <w:pStyle w:val="a3"/>
              <w:ind w:left="0"/>
              <w:jc w:val="center"/>
              <w:rPr>
                <w:sz w:val="22"/>
              </w:rPr>
            </w:pPr>
            <w:r w:rsidRPr="00185D8F">
              <w:rPr>
                <w:sz w:val="22"/>
              </w:rPr>
              <w:t>30:09:</w:t>
            </w:r>
            <w:r w:rsidR="0089792E">
              <w:rPr>
                <w:sz w:val="22"/>
              </w:rPr>
              <w:t>090210</w:t>
            </w:r>
            <w:r w:rsidR="004E43C7">
              <w:rPr>
                <w:sz w:val="22"/>
              </w:rPr>
              <w:t>:</w:t>
            </w:r>
            <w:r w:rsidR="0089792E">
              <w:rPr>
                <w:sz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89792E" w:rsidP="00104B09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8508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89792E" w:rsidP="00805F14">
            <w:pPr>
              <w:pStyle w:val="a3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  <w:r w:rsidR="00805F14">
              <w:rPr>
                <w:sz w:val="22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9C" w:rsidRPr="00185D8F" w:rsidRDefault="0089792E" w:rsidP="00711B4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255</w:t>
            </w:r>
          </w:p>
        </w:tc>
      </w:tr>
    </w:tbl>
    <w:p w:rsidR="00967511" w:rsidRDefault="00407D50" w:rsidP="007A54CC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: земель </w:t>
      </w:r>
      <w:r w:rsidRPr="00596E75">
        <w:rPr>
          <w:rFonts w:ascii="Times New Roman" w:hAnsi="Times New Roman" w:cs="Times New Roman"/>
          <w:sz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967511">
        <w:rPr>
          <w:rFonts w:ascii="Times New Roman" w:hAnsi="Times New Roman" w:cs="Times New Roman"/>
          <w:sz w:val="24"/>
          <w:szCs w:val="24"/>
        </w:rPr>
        <w:t>;</w:t>
      </w:r>
    </w:p>
    <w:p w:rsidR="00572E01" w:rsidRPr="00572E01" w:rsidRDefault="00572E01" w:rsidP="007A54CC">
      <w:pPr>
        <w:spacing w:before="6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2E01">
        <w:rPr>
          <w:rFonts w:ascii="Times New Roman" w:hAnsi="Times New Roman" w:cs="Times New Roman"/>
          <w:color w:val="FF0000"/>
          <w:sz w:val="24"/>
          <w:szCs w:val="24"/>
        </w:rPr>
        <w:t xml:space="preserve">ЗОУИТ 30:09-6.197 </w:t>
      </w:r>
    </w:p>
    <w:p w:rsidR="00572E01" w:rsidRPr="00572E01" w:rsidRDefault="00572E01" w:rsidP="007A54CC">
      <w:pPr>
        <w:spacing w:before="6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2E01">
        <w:rPr>
          <w:rFonts w:ascii="Times New Roman" w:hAnsi="Times New Roman" w:cs="Times New Roman"/>
          <w:color w:val="FF0000"/>
          <w:sz w:val="24"/>
          <w:szCs w:val="24"/>
        </w:rPr>
        <w:t>Тип: Зона с особыми условиями использования территории;</w:t>
      </w:r>
    </w:p>
    <w:p w:rsidR="00572E01" w:rsidRPr="00572E01" w:rsidRDefault="00572E01" w:rsidP="007A54CC">
      <w:pPr>
        <w:spacing w:before="6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2E01">
        <w:rPr>
          <w:rFonts w:ascii="Times New Roman" w:hAnsi="Times New Roman" w:cs="Times New Roman"/>
          <w:color w:val="FF0000"/>
          <w:sz w:val="24"/>
          <w:szCs w:val="24"/>
        </w:rPr>
        <w:t>Вид: Санитарно-защитная зона</w:t>
      </w:r>
      <w:bookmarkStart w:id="0" w:name="_GoBack"/>
      <w:bookmarkEnd w:id="0"/>
      <w:r w:rsidRPr="00572E01">
        <w:rPr>
          <w:rFonts w:ascii="Times New Roman" w:hAnsi="Times New Roman" w:cs="Times New Roman"/>
          <w:color w:val="FF0000"/>
          <w:sz w:val="24"/>
          <w:szCs w:val="24"/>
        </w:rPr>
        <w:t xml:space="preserve"> предприятий, сооружений и иных объектов</w:t>
      </w:r>
    </w:p>
    <w:p w:rsidR="00572E01" w:rsidRPr="00572E01" w:rsidRDefault="00572E01" w:rsidP="007A54CC">
      <w:pPr>
        <w:spacing w:before="6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2E01">
        <w:rPr>
          <w:rFonts w:ascii="Times New Roman" w:hAnsi="Times New Roman" w:cs="Times New Roman"/>
          <w:color w:val="FF0000"/>
          <w:sz w:val="24"/>
          <w:szCs w:val="24"/>
        </w:rPr>
        <w:t>Зона защиты населения</w:t>
      </w:r>
    </w:p>
    <w:p w:rsidR="00903D19" w:rsidRPr="00967511" w:rsidRDefault="00E83453" w:rsidP="009F11CE">
      <w:pPr>
        <w:spacing w:before="60" w:after="0" w:line="240" w:lineRule="auto"/>
        <w:jc w:val="both"/>
        <w:rPr>
          <w:rFonts w:ascii="Times New Roman" w:hAnsi="Times New Roman" w:cs="Times New Roman"/>
          <w:b/>
        </w:rPr>
      </w:pPr>
      <w:r w:rsidRPr="004E43C7">
        <w:rPr>
          <w:rFonts w:ascii="Times New Roman" w:hAnsi="Times New Roman" w:cs="Times New Roman"/>
          <w:b/>
        </w:rPr>
        <w:t xml:space="preserve">Срок аренды земельного участка на право заключения договора аренды - </w:t>
      </w:r>
      <w:r w:rsidR="00967511">
        <w:rPr>
          <w:rFonts w:ascii="Times New Roman" w:hAnsi="Times New Roman" w:cs="Times New Roman"/>
          <w:b/>
        </w:rPr>
        <w:t>5</w:t>
      </w:r>
      <w:r w:rsidRPr="004E43C7">
        <w:rPr>
          <w:rFonts w:ascii="Times New Roman" w:hAnsi="Times New Roman" w:cs="Times New Roman"/>
          <w:b/>
        </w:rPr>
        <w:t xml:space="preserve"> (</w:t>
      </w:r>
      <w:r w:rsidR="00967511">
        <w:rPr>
          <w:rFonts w:ascii="Times New Roman" w:hAnsi="Times New Roman" w:cs="Times New Roman"/>
          <w:b/>
        </w:rPr>
        <w:t>пять</w:t>
      </w:r>
      <w:r w:rsidRPr="004E43C7">
        <w:rPr>
          <w:rFonts w:ascii="Times New Roman" w:hAnsi="Times New Roman" w:cs="Times New Roman"/>
          <w:b/>
        </w:rPr>
        <w:t>) лет.</w:t>
      </w:r>
    </w:p>
    <w:p w:rsidR="00D10FD1" w:rsidRPr="0099203F" w:rsidRDefault="00D10FD1" w:rsidP="009F11CE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03F">
        <w:rPr>
          <w:rFonts w:ascii="Times New Roman" w:hAnsi="Times New Roman" w:cs="Times New Roman"/>
          <w:sz w:val="24"/>
          <w:szCs w:val="24"/>
        </w:rPr>
        <w:t>Допустимые параметры разрешенного строительства объекта капитального</w:t>
      </w:r>
      <w:r w:rsidR="0099203F" w:rsidRPr="009920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03F">
        <w:rPr>
          <w:rFonts w:ascii="Times New Roman" w:hAnsi="Times New Roman" w:cs="Times New Roman"/>
          <w:sz w:val="24"/>
          <w:szCs w:val="24"/>
        </w:rPr>
        <w:t>строительства:</w:t>
      </w:r>
    </w:p>
    <w:p w:rsidR="009D2005" w:rsidRDefault="00104B09" w:rsidP="009D2005">
      <w:pPr>
        <w:ind w:firstLine="540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 xml:space="preserve">- </w:t>
      </w:r>
      <w:r w:rsidR="0089255B" w:rsidRPr="004E43C7">
        <w:rPr>
          <w:rFonts w:ascii="Times New Roman" w:hAnsi="Times New Roman" w:cs="Times New Roman"/>
        </w:rPr>
        <w:t xml:space="preserve">в соответствии с </w:t>
      </w:r>
      <w:r w:rsidR="00730A0F" w:rsidRPr="004E43C7">
        <w:rPr>
          <w:rFonts w:ascii="Times New Roman" w:hAnsi="Times New Roman" w:cs="Times New Roman"/>
        </w:rPr>
        <w:t>Правилами землепользования и</w:t>
      </w:r>
      <w:r w:rsidR="0089255B" w:rsidRPr="004E43C7">
        <w:rPr>
          <w:rFonts w:ascii="Times New Roman" w:hAnsi="Times New Roman" w:cs="Times New Roman"/>
        </w:rPr>
        <w:t xml:space="preserve"> застройки</w:t>
      </w:r>
      <w:r w:rsidR="0004277D" w:rsidRPr="004E43C7">
        <w:rPr>
          <w:rFonts w:ascii="Times New Roman" w:hAnsi="Times New Roman" w:cs="Times New Roman"/>
        </w:rPr>
        <w:t xml:space="preserve"> </w:t>
      </w:r>
      <w:r w:rsidR="00B84290">
        <w:rPr>
          <w:rFonts w:ascii="Times New Roman" w:hAnsi="Times New Roman" w:cs="Times New Roman"/>
        </w:rPr>
        <w:t>М</w:t>
      </w:r>
      <w:r w:rsidR="00407D50">
        <w:rPr>
          <w:rFonts w:ascii="Times New Roman" w:hAnsi="Times New Roman" w:cs="Times New Roman"/>
        </w:rPr>
        <w:t>О</w:t>
      </w:r>
      <w:r w:rsidR="00B84290">
        <w:rPr>
          <w:rFonts w:ascii="Times New Roman" w:hAnsi="Times New Roman" w:cs="Times New Roman"/>
        </w:rPr>
        <w:t xml:space="preserve"> «</w:t>
      </w:r>
      <w:r w:rsidR="00407D50">
        <w:rPr>
          <w:rFonts w:ascii="Times New Roman" w:hAnsi="Times New Roman" w:cs="Times New Roman"/>
        </w:rPr>
        <w:t>Трехпротокский сельсовет</w:t>
      </w:r>
      <w:r w:rsidR="00B84290">
        <w:rPr>
          <w:rFonts w:ascii="Times New Roman" w:hAnsi="Times New Roman" w:cs="Times New Roman"/>
        </w:rPr>
        <w:t xml:space="preserve">», </w:t>
      </w:r>
      <w:r w:rsidR="0089255B" w:rsidRPr="004E43C7">
        <w:rPr>
          <w:rFonts w:ascii="Times New Roman" w:hAnsi="Times New Roman" w:cs="Times New Roman"/>
        </w:rPr>
        <w:t xml:space="preserve">Приволжского </w:t>
      </w:r>
      <w:r w:rsidR="00730A0F" w:rsidRPr="004E43C7">
        <w:rPr>
          <w:rFonts w:ascii="Times New Roman" w:hAnsi="Times New Roman" w:cs="Times New Roman"/>
        </w:rPr>
        <w:t>района, Астраханской</w:t>
      </w:r>
      <w:r w:rsidR="0089255B" w:rsidRPr="004E43C7">
        <w:rPr>
          <w:rFonts w:ascii="Times New Roman" w:hAnsi="Times New Roman" w:cs="Times New Roman"/>
        </w:rPr>
        <w:t xml:space="preserve"> области.</w:t>
      </w:r>
    </w:p>
    <w:p w:rsidR="00041619" w:rsidRDefault="00333442" w:rsidP="00041619">
      <w:pPr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333442">
        <w:rPr>
          <w:rFonts w:ascii="Times New Roman" w:hAnsi="Times New Roman" w:cs="Times New Roman"/>
          <w:b/>
          <w:u w:val="single"/>
        </w:rPr>
        <w:t>Параметры застройки:</w:t>
      </w:r>
    </w:p>
    <w:p w:rsidR="00041619" w:rsidRPr="00041619" w:rsidRDefault="00041619" w:rsidP="00041619">
      <w:pPr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041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</w:t>
      </w:r>
    </w:p>
    <w:p w:rsidR="00041619" w:rsidRPr="00041619" w:rsidRDefault="00041619" w:rsidP="0004161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619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Предельные (минимальные и максимальные) размеры земельных участков, в том числе их площадь,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041619" w:rsidRPr="00041619" w:rsidRDefault="00041619" w:rsidP="0004161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619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2. Минимальный отступ от границ земельного участка в целях определения мест допустимого размещения зданий, строений, сооружений, за пределами которого запрещено строительство зданий, строений, сооружений – 5 м. </w:t>
      </w:r>
    </w:p>
    <w:p w:rsidR="00041619" w:rsidRPr="00041619" w:rsidRDefault="00041619" w:rsidP="0004161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619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Предельное количество этажей и предельная высота зданий, строений, сооружений не подлежат установлению.</w:t>
      </w:r>
    </w:p>
    <w:p w:rsidR="00041619" w:rsidRPr="00041619" w:rsidRDefault="00041619" w:rsidP="0004161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619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Максимальный процент застройки в границах земельного участка - 65% от площади земельного участка.</w:t>
      </w:r>
    </w:p>
    <w:p w:rsidR="00041619" w:rsidRPr="00041619" w:rsidRDefault="00041619" w:rsidP="0004161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Коэффициент озеленения территории – не менее 0,15 от площади земельного участка. </w:t>
      </w:r>
    </w:p>
    <w:p w:rsidR="00041619" w:rsidRPr="00041619" w:rsidRDefault="00041619" w:rsidP="00041619">
      <w:pPr>
        <w:suppressAutoHyphens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1619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Площадь территорий, предназначенных для хранения транспортных средств (для вспомогательных видов использования) – не более 15% от площади земельного участка.</w:t>
      </w:r>
    </w:p>
    <w:p w:rsidR="00D10FD1" w:rsidRPr="00450467" w:rsidRDefault="00D10FD1" w:rsidP="00041619">
      <w:pPr>
        <w:pStyle w:val="4"/>
        <w:numPr>
          <w:ilvl w:val="0"/>
          <w:numId w:val="0"/>
        </w:numPr>
        <w:jc w:val="both"/>
      </w:pPr>
      <w:r w:rsidRPr="00450467">
        <w:rPr>
          <w:szCs w:val="24"/>
        </w:rPr>
        <w:t xml:space="preserve">Технические условия подключения объектов к сетям инженерно-технического </w:t>
      </w:r>
      <w:r w:rsidRPr="00450467">
        <w:rPr>
          <w:szCs w:val="24"/>
        </w:rPr>
        <w:tab/>
        <w:t>обеспечения:</w:t>
      </w:r>
    </w:p>
    <w:p w:rsidR="0091729A" w:rsidRDefault="00BF38C9" w:rsidP="008019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Земельные участки, расположены в границах населенного пункта, обеспеченного централизованным электроснабжением, газоснабжением и водоснабжением для технических нужд (письмо Администрации муниципального образования «Приволжск</w:t>
      </w:r>
      <w:r w:rsidR="004E43C7" w:rsidRPr="004E43C7">
        <w:rPr>
          <w:rFonts w:ascii="Times New Roman" w:hAnsi="Times New Roman" w:cs="Times New Roman"/>
        </w:rPr>
        <w:t xml:space="preserve">ий </w:t>
      </w:r>
      <w:r w:rsidR="007A54CC">
        <w:rPr>
          <w:rFonts w:ascii="Times New Roman" w:hAnsi="Times New Roman" w:cs="Times New Roman"/>
        </w:rPr>
        <w:t xml:space="preserve">муниципальный </w:t>
      </w:r>
      <w:r w:rsidR="004E43C7" w:rsidRPr="004E43C7">
        <w:rPr>
          <w:rFonts w:ascii="Times New Roman" w:hAnsi="Times New Roman" w:cs="Times New Roman"/>
        </w:rPr>
        <w:t>район</w:t>
      </w:r>
      <w:r w:rsidR="007A54CC">
        <w:rPr>
          <w:rFonts w:ascii="Times New Roman" w:hAnsi="Times New Roman" w:cs="Times New Roman"/>
        </w:rPr>
        <w:t xml:space="preserve"> Астраханской области</w:t>
      </w:r>
      <w:r w:rsidR="004E43C7" w:rsidRPr="004E43C7">
        <w:rPr>
          <w:rFonts w:ascii="Times New Roman" w:hAnsi="Times New Roman" w:cs="Times New Roman"/>
        </w:rPr>
        <w:t xml:space="preserve">» № </w:t>
      </w:r>
      <w:r w:rsidR="00407D50">
        <w:rPr>
          <w:rFonts w:ascii="Times New Roman" w:hAnsi="Times New Roman" w:cs="Times New Roman"/>
        </w:rPr>
        <w:t>4314</w:t>
      </w:r>
      <w:r w:rsidR="008019EF">
        <w:rPr>
          <w:rFonts w:ascii="Times New Roman" w:hAnsi="Times New Roman" w:cs="Times New Roman"/>
        </w:rPr>
        <w:t xml:space="preserve"> от </w:t>
      </w:r>
      <w:r w:rsidR="00407D50">
        <w:rPr>
          <w:rFonts w:ascii="Times New Roman" w:hAnsi="Times New Roman" w:cs="Times New Roman"/>
        </w:rPr>
        <w:t>28.07.2023</w:t>
      </w:r>
      <w:r w:rsidR="004E43C7" w:rsidRPr="004E43C7">
        <w:rPr>
          <w:rFonts w:ascii="Times New Roman" w:hAnsi="Times New Roman" w:cs="Times New Roman"/>
        </w:rPr>
        <w:t xml:space="preserve"> г.)</w:t>
      </w:r>
    </w:p>
    <w:p w:rsidR="00407D50" w:rsidRDefault="00407D50" w:rsidP="00407D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МБУ МО Приволжский муниципальный район Астраханской области БИОМ (письмо от </w:t>
      </w:r>
      <w:r>
        <w:rPr>
          <w:rFonts w:ascii="Times New Roman" w:hAnsi="Times New Roman" w:cs="Times New Roman"/>
        </w:rPr>
        <w:t>31.07</w:t>
      </w:r>
      <w:r>
        <w:rPr>
          <w:rFonts w:ascii="Times New Roman" w:hAnsi="Times New Roman" w:cs="Times New Roman"/>
        </w:rPr>
        <w:t xml:space="preserve">.2023 г. № </w:t>
      </w:r>
      <w:r>
        <w:rPr>
          <w:rFonts w:ascii="Times New Roman" w:hAnsi="Times New Roman" w:cs="Times New Roman"/>
        </w:rPr>
        <w:t>609</w:t>
      </w:r>
      <w:r>
        <w:rPr>
          <w:rFonts w:ascii="Times New Roman" w:hAnsi="Times New Roman" w:cs="Times New Roman"/>
        </w:rPr>
        <w:t>) о представлении сведений о подключении (технологическое присоединение) объектов к сетям инженерно-технического обеспечения сообщает, что расстояние от центральной</w:t>
      </w:r>
      <w:r w:rsidR="00D874DD">
        <w:rPr>
          <w:rFonts w:ascii="Times New Roman" w:hAnsi="Times New Roman" w:cs="Times New Roman"/>
        </w:rPr>
        <w:t xml:space="preserve"> лини водоснабжения до земельного</w:t>
      </w:r>
      <w:r>
        <w:rPr>
          <w:rFonts w:ascii="Times New Roman" w:hAnsi="Times New Roman" w:cs="Times New Roman"/>
        </w:rPr>
        <w:t xml:space="preserve"> участк</w:t>
      </w:r>
      <w:r w:rsidR="00D874D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расположенн</w:t>
      </w:r>
      <w:r w:rsidR="00D874DD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по а</w:t>
      </w:r>
      <w:r w:rsidR="00041619">
        <w:rPr>
          <w:rFonts w:ascii="Times New Roman" w:hAnsi="Times New Roman" w:cs="Times New Roman"/>
        </w:rPr>
        <w:t>дресу</w:t>
      </w:r>
      <w:r>
        <w:rPr>
          <w:rFonts w:ascii="Times New Roman" w:hAnsi="Times New Roman" w:cs="Times New Roman"/>
        </w:rPr>
        <w:t xml:space="preserve"> составляет:</w:t>
      </w:r>
      <w:r w:rsidR="00D874DD">
        <w:rPr>
          <w:rFonts w:ascii="Times New Roman" w:hAnsi="Times New Roman" w:cs="Times New Roman"/>
        </w:rPr>
        <w:t xml:space="preserve"> </w:t>
      </w:r>
      <w:r w:rsidR="00D874DD" w:rsidRPr="00D874DD">
        <w:rPr>
          <w:rFonts w:ascii="Times New Roman" w:hAnsi="Times New Roman" w:cs="Times New Roman"/>
        </w:rPr>
        <w:t>Астраханская область, Приволжский район, Кулаковский промузел, ул. Шоссе Энергетиков, 15 «а»</w:t>
      </w:r>
      <w:r w:rsidR="00D874DD">
        <w:rPr>
          <w:rFonts w:ascii="Times New Roman" w:hAnsi="Times New Roman" w:cs="Times New Roman"/>
        </w:rPr>
        <w:t xml:space="preserve"> - 110 ПНД (</w:t>
      </w:r>
      <w:proofErr w:type="spellStart"/>
      <w:r w:rsidR="00D874DD">
        <w:rPr>
          <w:rFonts w:ascii="Times New Roman" w:hAnsi="Times New Roman" w:cs="Times New Roman"/>
        </w:rPr>
        <w:t>ул</w:t>
      </w:r>
      <w:proofErr w:type="spellEnd"/>
      <w:r w:rsidR="00D874DD">
        <w:rPr>
          <w:rFonts w:ascii="Times New Roman" w:hAnsi="Times New Roman" w:cs="Times New Roman"/>
        </w:rPr>
        <w:t xml:space="preserve"> </w:t>
      </w:r>
      <w:proofErr w:type="spellStart"/>
      <w:r w:rsidR="00D874DD">
        <w:rPr>
          <w:rFonts w:ascii="Times New Roman" w:hAnsi="Times New Roman" w:cs="Times New Roman"/>
        </w:rPr>
        <w:t>Советсская</w:t>
      </w:r>
      <w:proofErr w:type="spellEnd"/>
      <w:r w:rsidR="00D874DD">
        <w:rPr>
          <w:rFonts w:ascii="Times New Roman" w:hAnsi="Times New Roman" w:cs="Times New Roman"/>
        </w:rPr>
        <w:t>).</w:t>
      </w:r>
    </w:p>
    <w:p w:rsidR="00D10FD1" w:rsidRPr="004E43C7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Pr="004E43C7" w:rsidRDefault="00D508F3" w:rsidP="005078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ab/>
      </w:r>
      <w:r w:rsidR="00507802" w:rsidRPr="004E43C7">
        <w:rPr>
          <w:rFonts w:ascii="Times New Roman" w:hAnsi="Times New Roman" w:cs="Times New Roman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Астраханская область, Приволжский район, с. Началово, ул. Ленина, 48, </w:t>
      </w:r>
      <w:r w:rsidR="009239C7" w:rsidRPr="004E43C7">
        <w:rPr>
          <w:rFonts w:ascii="Times New Roman" w:hAnsi="Times New Roman" w:cs="Times New Roman"/>
        </w:rPr>
        <w:t>второй</w:t>
      </w:r>
      <w:r w:rsidR="00507802" w:rsidRPr="004E43C7">
        <w:rPr>
          <w:rFonts w:ascii="Times New Roman" w:hAnsi="Times New Roman" w:cs="Times New Roman"/>
        </w:rPr>
        <w:t xml:space="preserve"> этаж, </w:t>
      </w:r>
      <w:r w:rsidR="006B5F71" w:rsidRPr="004E43C7">
        <w:rPr>
          <w:rFonts w:ascii="Times New Roman" w:hAnsi="Times New Roman" w:cs="Times New Roman"/>
        </w:rPr>
        <w:t>каб.</w:t>
      </w:r>
      <w:r w:rsidR="0023229E" w:rsidRPr="004E43C7">
        <w:rPr>
          <w:rFonts w:ascii="Times New Roman" w:hAnsi="Times New Roman" w:cs="Times New Roman"/>
        </w:rPr>
        <w:t>2</w:t>
      </w:r>
      <w:r w:rsidR="009239C7" w:rsidRPr="004E43C7">
        <w:rPr>
          <w:rFonts w:ascii="Times New Roman" w:hAnsi="Times New Roman" w:cs="Times New Roman"/>
        </w:rPr>
        <w:t>06</w:t>
      </w:r>
      <w:r w:rsidR="006B5F71" w:rsidRPr="004E43C7">
        <w:rPr>
          <w:rFonts w:ascii="Times New Roman" w:hAnsi="Times New Roman" w:cs="Times New Roman"/>
        </w:rPr>
        <w:t>.</w:t>
      </w:r>
    </w:p>
    <w:p w:rsidR="00312D63" w:rsidRDefault="00507802" w:rsidP="006829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43C7">
        <w:rPr>
          <w:rFonts w:ascii="Times New Roman" w:hAnsi="Times New Roman" w:cs="Times New Roman"/>
        </w:rPr>
        <w:t>Кон</w:t>
      </w:r>
      <w:r w:rsidR="009239C7" w:rsidRPr="004E43C7">
        <w:rPr>
          <w:rFonts w:ascii="Times New Roman" w:hAnsi="Times New Roman" w:cs="Times New Roman"/>
        </w:rPr>
        <w:t>тактный телефон - (8512) 40-61-04</w:t>
      </w:r>
      <w:r w:rsidRPr="004E43C7">
        <w:rPr>
          <w:rFonts w:ascii="Times New Roman" w:hAnsi="Times New Roman" w:cs="Times New Roman"/>
        </w:rPr>
        <w:t>.</w:t>
      </w:r>
    </w:p>
    <w:p w:rsidR="00903D19" w:rsidRPr="004E43C7" w:rsidRDefault="00903D19" w:rsidP="006829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C9F" w:rsidRPr="00450467" w:rsidRDefault="007A54CC" w:rsidP="00450467">
      <w:pPr>
        <w:pStyle w:val="a3"/>
        <w:numPr>
          <w:ilvl w:val="0"/>
          <w:numId w:val="1"/>
        </w:numPr>
        <w:tabs>
          <w:tab w:val="right" w:pos="993"/>
        </w:tabs>
        <w:jc w:val="both"/>
        <w:rPr>
          <w:b/>
          <w:sz w:val="22"/>
          <w:szCs w:val="22"/>
        </w:rPr>
      </w:pPr>
      <w:r w:rsidRPr="00450467">
        <w:rPr>
          <w:b/>
          <w:sz w:val="22"/>
          <w:szCs w:val="22"/>
        </w:rPr>
        <w:t>Общая информация и порядок регистрации.</w:t>
      </w:r>
    </w:p>
    <w:p w:rsidR="00D42C9F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</w:rPr>
        <w:t xml:space="preserve">Извещение, проект договора и другие прилагаемые документы опубликованы на официальном </w:t>
      </w:r>
      <w:r w:rsidR="00D42C9F" w:rsidRPr="00D42C9F">
        <w:rPr>
          <w:rFonts w:ascii="Times New Roman" w:hAnsi="Times New Roman" w:cs="Times New Roman"/>
        </w:rPr>
        <w:t xml:space="preserve">сайте </w:t>
      </w:r>
      <w:r w:rsidRPr="00D42C9F">
        <w:rPr>
          <w:rFonts w:ascii="Times New Roman" w:hAnsi="Times New Roman" w:cs="Times New Roman"/>
        </w:rPr>
        <w:t xml:space="preserve">Российской Федерации в информационно-телекоммуникационной сети "Интернет" для размещения информации о проведении торгов </w:t>
      </w:r>
      <w:hyperlink r:id="rId6" w:history="1">
        <w:r w:rsidRPr="00D42C9F">
          <w:rPr>
            <w:rStyle w:val="a9"/>
            <w:rFonts w:ascii="Times New Roman" w:hAnsi="Times New Roman" w:cs="Times New Roman"/>
          </w:rPr>
          <w:t>https://torgi.gov.ru/new</w:t>
        </w:r>
      </w:hyperlink>
      <w:r w:rsidRPr="00D42C9F">
        <w:rPr>
          <w:rFonts w:ascii="Times New Roman" w:hAnsi="Times New Roman" w:cs="Times New Roman"/>
        </w:rPr>
        <w:t xml:space="preserve"> (далее – ГИС Торги) и на сайте электронной площадки и доступны для ознакомления всем заинтересованным лицам без взимания платы.</w:t>
      </w:r>
    </w:p>
    <w:p w:rsidR="00D42C9F" w:rsidRPr="00450467" w:rsidRDefault="007A54CC" w:rsidP="00D42C9F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50467">
        <w:rPr>
          <w:rFonts w:ascii="Times New Roman" w:hAnsi="Times New Roman" w:cs="Times New Roman"/>
        </w:rPr>
        <w:t xml:space="preserve">Юридическое лицо для организации электронного аукциона (место подачи заявок и место проведения электронного аукциона): </w:t>
      </w:r>
      <w:r w:rsidR="00D42C9F" w:rsidRPr="00450467">
        <w:rPr>
          <w:rFonts w:ascii="Times New Roman" w:hAnsi="Times New Roman" w:cs="Times New Roman"/>
        </w:rPr>
        <w:t xml:space="preserve">электронная торговая площадка Российский аукционный дом - </w:t>
      </w:r>
      <w:hyperlink r:id="rId7" w:history="1">
        <w:r w:rsidR="00D42C9F" w:rsidRPr="00450467">
          <w:rPr>
            <w:rStyle w:val="a9"/>
            <w:rFonts w:ascii="Times New Roman" w:hAnsi="Times New Roman" w:cs="Times New Roman"/>
          </w:rPr>
          <w:t>https://catalog.lot-online.ru/</w:t>
        </w:r>
      </w:hyperlink>
      <w:r w:rsidR="00D42C9F" w:rsidRPr="00450467">
        <w:rPr>
          <w:rFonts w:ascii="Times New Roman" w:hAnsi="Times New Roman" w:cs="Times New Roman"/>
        </w:rPr>
        <w:t xml:space="preserve"> </w:t>
      </w:r>
      <w:r w:rsidRPr="00450467">
        <w:rPr>
          <w:rFonts w:ascii="Times New Roman" w:hAnsi="Times New Roman" w:cs="Times New Roman"/>
        </w:rPr>
        <w:t>(далее – электронная площадка).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>Электронный аукцион проводятся в соответствии со статьями 39.11, 39.12, 39.13 ЗК РФ. Участниками электронного аукциона могут быть лица, имеющие квалифицированную электронную подпись, оформленную в соответствии с требованиями действующего законодательства и прошедшие регистрацию в ГИС Торги и на электронной площадке в соответствии с регламентом электронной площадки (далее – заявители).</w:t>
      </w:r>
    </w:p>
    <w:p w:rsidR="007A54CC" w:rsidRPr="007A54CC" w:rsidRDefault="007A54CC" w:rsidP="00D42C9F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 w:rsidRPr="007A54CC">
        <w:rPr>
          <w:rFonts w:ascii="Times New Roman" w:hAnsi="Times New Roman" w:cs="Times New Roman"/>
          <w:b/>
        </w:rPr>
        <w:t>1) Для участия в электронном аукционе необходимо пройти регистрацию в ГИС Торги</w:t>
      </w:r>
      <w:r w:rsidRPr="007A54CC">
        <w:rPr>
          <w:rFonts w:ascii="Times New Roman" w:hAnsi="Times New Roman" w:cs="Times New Roman"/>
        </w:rPr>
        <w:t xml:space="preserve"> </w:t>
      </w:r>
      <w:r w:rsidRPr="007A54CC">
        <w:rPr>
          <w:rFonts w:ascii="Times New Roman" w:hAnsi="Times New Roman" w:cs="Times New Roman"/>
          <w:b/>
        </w:rPr>
        <w:t>в соответствии с:</w:t>
      </w:r>
    </w:p>
    <w:p w:rsidR="007A54CC" w:rsidRPr="007A54CC" w:rsidRDefault="007A54CC" w:rsidP="00D42C9F">
      <w:pPr>
        <w:tabs>
          <w:tab w:val="right" w:pos="993"/>
        </w:tabs>
        <w:ind w:firstLine="709"/>
        <w:jc w:val="both"/>
        <w:rPr>
          <w:rFonts w:ascii="Times New Roman" w:hAnsi="Times New Roman" w:cs="Times New Roman"/>
        </w:rPr>
      </w:pPr>
      <w:r w:rsidRPr="007A54CC">
        <w:rPr>
          <w:rFonts w:ascii="Times New Roman" w:hAnsi="Times New Roman" w:cs="Times New Roman"/>
        </w:rPr>
        <w:t xml:space="preserve">- Инструкция по регистрации для физических лиц доступна для ознакомления по ссылке </w:t>
      </w:r>
      <w:hyperlink r:id="rId8" w:history="1">
        <w:r w:rsidRPr="007A54CC">
          <w:rPr>
            <w:rStyle w:val="a9"/>
            <w:rFonts w:ascii="Times New Roman" w:hAnsi="Times New Roman" w:cs="Times New Roman"/>
          </w:rPr>
          <w:t>https://torgi.gov.ru/new/static/files/инструкция%20ФЛ.pdf</w:t>
        </w:r>
      </w:hyperlink>
      <w:r w:rsidRPr="007A54CC">
        <w:rPr>
          <w:rFonts w:ascii="Times New Roman" w:hAnsi="Times New Roman" w:cs="Times New Roman"/>
        </w:rPr>
        <w:t xml:space="preserve"> </w:t>
      </w:r>
    </w:p>
    <w:p w:rsidR="007A54CC" w:rsidRP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- Инструкция по регистрации для юридических лиц и индивидуальных предпринимателей доступна для ознакомления по ссылке </w:t>
      </w:r>
      <w:hyperlink r:id="rId9" w:history="1">
        <w:r w:rsidRPr="007A54CC">
          <w:rPr>
            <w:rStyle w:val="a9"/>
            <w:color w:val="auto"/>
            <w:sz w:val="22"/>
            <w:szCs w:val="22"/>
          </w:rPr>
          <w:t>https://torgi.gov.ru/new/static/files/инструкция%20ЮЛ.pdf</w:t>
        </w:r>
      </w:hyperlink>
      <w:r w:rsidRPr="007A54CC">
        <w:rPr>
          <w:color w:val="auto"/>
          <w:sz w:val="22"/>
          <w:szCs w:val="22"/>
        </w:rPr>
        <w:t xml:space="preserve"> </w:t>
      </w:r>
    </w:p>
    <w:p w:rsidR="007A54CC" w:rsidRDefault="007A54CC" w:rsidP="007A54CC">
      <w:pPr>
        <w:pStyle w:val="aa"/>
        <w:rPr>
          <w:color w:val="auto"/>
          <w:sz w:val="22"/>
          <w:szCs w:val="22"/>
        </w:rPr>
      </w:pPr>
      <w:r w:rsidRPr="007A54CC">
        <w:rPr>
          <w:color w:val="auto"/>
          <w:sz w:val="22"/>
          <w:szCs w:val="22"/>
        </w:rPr>
        <w:t xml:space="preserve">После регистрации в ГИС Торги информация об участнике автоматически направляется на электронные площадки 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по защищённым каналам.</w:t>
      </w:r>
      <w:r w:rsidRPr="007A54CC">
        <w:rPr>
          <w:rFonts w:eastAsia="MS Mincho"/>
          <w:color w:val="auto"/>
          <w:sz w:val="22"/>
          <w:szCs w:val="22"/>
        </w:rPr>
        <w:t> </w:t>
      </w:r>
      <w:r w:rsidRPr="007A54CC">
        <w:rPr>
          <w:color w:val="auto"/>
          <w:sz w:val="22"/>
          <w:szCs w:val="22"/>
        </w:rPr>
        <w:t xml:space="preserve"> Операторы электронных площадок регистрируют участника торгов на электронной площадке не позднее рабочего дня, следующего за днем его регистрации в ГИС Торги.</w:t>
      </w:r>
    </w:p>
    <w:p w:rsidR="00A42D12" w:rsidRPr="00A42D12" w:rsidRDefault="00A42D12" w:rsidP="00A42D1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2D12">
        <w:rPr>
          <w:rFonts w:ascii="Times New Roman" w:eastAsia="Calibri" w:hAnsi="Times New Roman" w:cs="Times New Roman"/>
          <w:b/>
          <w:sz w:val="24"/>
          <w:szCs w:val="24"/>
        </w:rPr>
        <w:t xml:space="preserve">2) Работа на </w:t>
      </w:r>
      <w:r w:rsidRPr="00A42D12">
        <w:rPr>
          <w:rFonts w:ascii="Times New Roman" w:eastAsia="Calibri" w:hAnsi="Times New Roman" w:cs="Times New Roman"/>
          <w:b/>
          <w:bCs/>
          <w:sz w:val="24"/>
          <w:szCs w:val="24"/>
        </w:rPr>
        <w:t>электронной площадке осуществляется в соответствии с:</w:t>
      </w:r>
    </w:p>
    <w:p w:rsidR="00A42D12" w:rsidRDefault="00572E01" w:rsidP="00A42D12">
      <w:pPr>
        <w:pStyle w:val="aa"/>
        <w:ind w:firstLine="0"/>
        <w:rPr>
          <w:color w:val="auto"/>
          <w:sz w:val="22"/>
          <w:szCs w:val="22"/>
        </w:rPr>
      </w:pPr>
      <w:hyperlink r:id="rId10" w:history="1">
        <w:r w:rsidR="00A42D12" w:rsidRPr="005D51A0">
          <w:rPr>
            <w:rStyle w:val="a9"/>
            <w:sz w:val="22"/>
            <w:szCs w:val="22"/>
          </w:rPr>
          <w:t>https://catalog.lot-online.ru/images/docs/instructions/participants_landPlot.pdf?_t=1674722289</w:t>
        </w:r>
      </w:hyperlink>
    </w:p>
    <w:p w:rsidR="00A42D12" w:rsidRDefault="00A42D12" w:rsidP="00A42D12">
      <w:pPr>
        <w:pStyle w:val="aa"/>
        <w:ind w:firstLine="0"/>
        <w:rPr>
          <w:color w:val="auto"/>
          <w:sz w:val="22"/>
          <w:szCs w:val="22"/>
        </w:rPr>
      </w:pPr>
    </w:p>
    <w:p w:rsidR="00D42C9F" w:rsidRPr="00D42C9F" w:rsidRDefault="00D42C9F" w:rsidP="00450467">
      <w:pPr>
        <w:numPr>
          <w:ilvl w:val="0"/>
          <w:numId w:val="1"/>
        </w:numPr>
        <w:tabs>
          <w:tab w:val="right" w:pos="99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42C9F">
        <w:rPr>
          <w:rFonts w:ascii="Times New Roman" w:hAnsi="Times New Roman" w:cs="Times New Roman"/>
          <w:b/>
        </w:rPr>
        <w:t>Подача заявки на участие в электронном аукционе.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Подача заявки на участие в электронном аукционе осуществляется в сроки, установленные настоящим извещением, только посредством интерфейса электронной площадки из личного кабинета заявителя.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righ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пунктах 2 – 4 раздела 3 настоящего Извещения (приложение № 1 к настоящему извещению).</w:t>
      </w:r>
    </w:p>
    <w:p w:rsidR="00D42C9F" w:rsidRPr="00D42C9F" w:rsidRDefault="00D42C9F" w:rsidP="00D42C9F">
      <w:pPr>
        <w:tabs>
          <w:tab w:val="right" w:pos="993"/>
        </w:tabs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представляемые с заявкой заявителями для участия в аукционе: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lastRenderedPageBreak/>
        <w:t>копии документов, удостоверяющих личность заявителя (для граждан);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42C9F" w:rsidRPr="00D42C9F" w:rsidRDefault="00D42C9F" w:rsidP="00D42C9F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документы, подтверждающие внесение задатка.</w:t>
      </w:r>
    </w:p>
    <w:p w:rsidR="00D42C9F" w:rsidRDefault="00D42C9F" w:rsidP="00D42C9F">
      <w:pPr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 xml:space="preserve">Заявка на участие в электронном аукционе, а также прилагаемые к ней документы подписываются усиленной квалифицированной </w:t>
      </w:r>
      <w:r>
        <w:rPr>
          <w:rFonts w:ascii="Times New Roman" w:hAnsi="Times New Roman" w:cs="Times New Roman"/>
        </w:rPr>
        <w:t>электронной подписью заявителя.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Один заявитель вправе подать только одну заявку на участие в электронном аукционе.</w:t>
      </w:r>
    </w:p>
    <w:p w:rsidR="00D42C9F" w:rsidRPr="00D42C9F" w:rsidRDefault="00D42C9F" w:rsidP="00D42C9F">
      <w:pPr>
        <w:ind w:firstLine="709"/>
        <w:jc w:val="both"/>
        <w:rPr>
          <w:rFonts w:ascii="Times New Roman" w:hAnsi="Times New Roman" w:cs="Times New Roman"/>
        </w:rPr>
      </w:pPr>
      <w:r w:rsidRPr="00D42C9F">
        <w:rPr>
          <w:rFonts w:ascii="Times New Roman" w:hAnsi="Times New Roman" w:cs="Times New Roman"/>
        </w:rPr>
        <w:t>Заявка на участие в электронном аукционе, поступившая по истечении срока приема заявок, возвращается заявителю в день ее поступления. Заявитель имеет право отозвать принятую заявку на участие в электронном аукционе до дня око</w:t>
      </w:r>
      <w:r>
        <w:rPr>
          <w:rFonts w:ascii="Times New Roman" w:hAnsi="Times New Roman" w:cs="Times New Roman"/>
        </w:rPr>
        <w:t>нчания срока приема заявок.</w:t>
      </w:r>
    </w:p>
    <w:p w:rsidR="00D42C9F" w:rsidRPr="00D42C9F" w:rsidRDefault="00450467" w:rsidP="00D42C9F">
      <w:pPr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11</w:t>
      </w:r>
      <w:r w:rsidR="00D42C9F" w:rsidRPr="00D42C9F">
        <w:rPr>
          <w:rFonts w:ascii="Times New Roman" w:eastAsia="Calibri" w:hAnsi="Times New Roman" w:cs="Times New Roman"/>
          <w:b/>
        </w:rPr>
        <w:t>. Порядок внесения и возврата задатка.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Задаток для участия в электронном аукционе служит обеспечением исполнения обязательства победителя электронного аукциона по заключению договора аренды, вносится в размере, предусмотренном настоящим извещением на специальный (аналитический) счет претендента до подачи заявки, открытый при регистрации на электронной площадке в одном из банков, предусмотренных Перечнем уполномоченных банков, в которых участники могут открывать специальные счета, утверждённым Распоряжением Правительства РФ от 13.07.2018 г. N 1451-р, в порядке, установленном регламентом электронной площадки (далее – аналитический счет).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Для того чтобы подать заявку на участие в электронном аукционе, необходимо пополнить свой аналитический счет на сумму в размере гарантийного обеспечения (задаток) и стоимости оказания услуг.</w:t>
      </w:r>
    </w:p>
    <w:p w:rsidR="00D42C9F" w:rsidRPr="00D42C9F" w:rsidRDefault="00D42C9F" w:rsidP="00D42C9F">
      <w:pPr>
        <w:ind w:firstLine="567"/>
        <w:jc w:val="both"/>
        <w:rPr>
          <w:rFonts w:ascii="Times New Roman" w:eastAsia="Calibri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Calibri" w:hAnsi="Times New Roman" w:cs="Times New Roman"/>
        </w:rPr>
        <w:t xml:space="preserve">Денежные </w:t>
      </w:r>
      <w:r w:rsidRPr="00D42C9F">
        <w:rPr>
          <w:rFonts w:ascii="Times New Roman" w:eastAsia="Batang" w:hAnsi="Times New Roman" w:cs="Times New Roman"/>
        </w:rPr>
        <w:t>средства в размере гарантийного обеспечения (задатка) и стоимости оказания услуг блокируются на аналитическом счете претендента в момент подачи заявки на участие электронном аукционе, при условии наличия на нем соответствующей суммы свободных денежных средств. В случае если свободных средств недостаточно, оператор электронной площадки отклоняет заявку. В случае получения от претендента нескольких заявок, свободные средства блокируются последовательно и учитываются отдельно по каждой заявке.</w:t>
      </w:r>
    </w:p>
    <w:p w:rsidR="00D42C9F" w:rsidRPr="00D42C9F" w:rsidRDefault="00D42C9F" w:rsidP="00D42C9F">
      <w:pPr>
        <w:ind w:firstLine="567"/>
        <w:jc w:val="both"/>
        <w:rPr>
          <w:rFonts w:ascii="Times New Roman" w:eastAsia="Batang" w:hAnsi="Times New Roman" w:cs="Times New Roman"/>
        </w:rPr>
      </w:pPr>
      <w:r w:rsidRPr="00D42C9F">
        <w:rPr>
          <w:rFonts w:ascii="Times New Roman" w:eastAsia="Batang" w:hAnsi="Times New Roman" w:cs="Times New Roman"/>
          <w:bCs/>
        </w:rPr>
        <w:t>Банковские реквизиты счета для перечисления задатка:</w:t>
      </w:r>
    </w:p>
    <w:p w:rsidR="00450467" w:rsidRPr="00450467" w:rsidRDefault="00450467" w:rsidP="00450467">
      <w:pPr>
        <w:autoSpaceDE w:val="0"/>
        <w:autoSpaceDN w:val="0"/>
        <w:adjustRightInd w:val="0"/>
        <w:ind w:firstLine="567"/>
        <w:jc w:val="both"/>
        <w:rPr>
          <w:rFonts w:ascii="Times New Roman" w:eastAsia="Batang" w:hAnsi="Times New Roman" w:cs="Times New Roman"/>
          <w:bCs/>
          <w:lang w:eastAsia="en-US"/>
        </w:rPr>
      </w:pPr>
      <w:r w:rsidRPr="00450467">
        <w:rPr>
          <w:rFonts w:ascii="Times New Roman" w:eastAsia="Batang" w:hAnsi="Times New Roman" w:cs="Times New Roman"/>
        </w:rPr>
        <w:t>Подача заявки и блокирование задатка являются заключением соглашения о задатке (в соответствии с пунктом 2 статьи 39.12 Земельного кодекса Российской Федерации).</w:t>
      </w:r>
    </w:p>
    <w:p w:rsidR="00450467" w:rsidRPr="00450467" w:rsidRDefault="00450467" w:rsidP="0045046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Возврат денежных средств, внесенных в качестве задатка осуществляется посредством прекращения их блокирования</w:t>
      </w:r>
      <w:r w:rsidRPr="00450467">
        <w:rPr>
          <w:rFonts w:ascii="Times New Roman" w:hAnsi="Times New Roman" w:cs="Times New Roman"/>
          <w:bCs/>
        </w:rPr>
        <w:t xml:space="preserve"> в соответствии с регламентом электронной площадки. Данные денежные средства, после разблокирования доступны на аналитическом счете и по желанию заявителя могут быть использованы для участия в иных процедурах или может быть произведен их возврат на банковские реквизиты заявителя, указанные в заявке на участие в электронном аукционе.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Задаток, внесенный победителем электронного аукциона, или иным лицом, с которым аренды земельного участка заключается в соответствии с пунктами 13, 14 и 20 статьи 39.12 ЗК РФ, засчитываются в счет арендной платы за него. Задатки, внесенные этими лицами, не заключившими в установленном настоящей статьей порядке договор аренды земельного участка вследствие </w:t>
      </w:r>
      <w:r w:rsidRPr="00450467">
        <w:rPr>
          <w:rFonts w:ascii="Times New Roman" w:hAnsi="Times New Roman" w:cs="Times New Roman"/>
          <w:snapToGrid w:val="0"/>
        </w:rPr>
        <w:lastRenderedPageBreak/>
        <w:t>уклонения от заключения указанных договоров, не возвращаются.</w:t>
      </w:r>
    </w:p>
    <w:p w:rsidR="00450467" w:rsidRPr="00450467" w:rsidRDefault="00450467" w:rsidP="0045046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 xml:space="preserve">Заявителям, не допущенным к участию в электронном аукционе, суммы внесенных задатков возвращаются в течение трех рабочих дней со дня оформления протокола приема заявок на участие в электронном аукционе. 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Лицам, участвовавшим в электронном аукционе, но не победившим в нем, суммы внесенных задатков возвращаются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tabs>
          <w:tab w:val="left" w:pos="14570"/>
        </w:tabs>
        <w:ind w:right="-10" w:firstLine="567"/>
        <w:jc w:val="both"/>
        <w:rPr>
          <w:rFonts w:ascii="Times New Roman" w:hAnsi="Times New Roman" w:cs="Times New Roman"/>
          <w:snapToGrid w:val="0"/>
        </w:rPr>
      </w:pPr>
      <w:r w:rsidRPr="00450467">
        <w:rPr>
          <w:rFonts w:ascii="Times New Roman" w:hAnsi="Times New Roman" w:cs="Times New Roman"/>
          <w:snapToGrid w:val="0"/>
        </w:rPr>
        <w:t>Заявителям, отозвавшим заявку на участие в электронном аукционе до дня окончания срока приема заявок, сумма внесенного задатка возвращается в течение трех рабочих дней со дня поступления уведомления об отзыве заявки.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x-none"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При уклонении или отказе победителя электронного 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>аукциона</w:t>
      </w: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 от заключения в установленный срок договора 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>аренды земельного участка</w:t>
      </w:r>
      <w:r w:rsidRPr="00450467">
        <w:rPr>
          <w:rFonts w:ascii="Times New Roman" w:hAnsi="Times New Roman" w:cs="Times New Roman"/>
          <w:shd w:val="clear" w:color="auto" w:fill="FFFFFF"/>
          <w:lang w:val="x-none" w:eastAsia="x-none"/>
        </w:rPr>
        <w:t xml:space="preserve">, задаток ему не возвращается.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В случае принятия Уполномоченным органом решения об отказе в проведении электронного аукциона внесенные задатки возвращаются участникам в течение трех дней со дня принятия такого решения. 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Pr="00450467">
        <w:rPr>
          <w:rFonts w:ascii="Times New Roman" w:hAnsi="Times New Roman" w:cs="Times New Roman"/>
          <w:b/>
        </w:rPr>
        <w:t>. Рассмотрение заявок на участие в электронном аукционе.</w:t>
      </w:r>
    </w:p>
    <w:p w:rsidR="00450467" w:rsidRPr="00450467" w:rsidRDefault="00450467" w:rsidP="00450467">
      <w:pPr>
        <w:tabs>
          <w:tab w:val="right" w:pos="993"/>
        </w:tabs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Рассмотрение заявок на участие в электронном аукционе осуществляется в сроки, предусмотренные настоящим Извещением.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shd w:val="clear" w:color="auto" w:fill="FFFFFF"/>
          <w:lang w:eastAsia="x-none"/>
        </w:rPr>
      </w:pP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Заявитель не допускается к участию в </w:t>
      </w:r>
      <w:r w:rsidRPr="00450467">
        <w:rPr>
          <w:rFonts w:ascii="Times New Roman" w:hAnsi="Times New Roman" w:cs="Times New Roman"/>
        </w:rPr>
        <w:t>электронном</w:t>
      </w:r>
      <w:r w:rsidRPr="00450467">
        <w:rPr>
          <w:rFonts w:ascii="Times New Roman" w:hAnsi="Times New Roman" w:cs="Times New Roman"/>
          <w:shd w:val="clear" w:color="auto" w:fill="FFFFFF"/>
          <w:lang w:eastAsia="x-none"/>
        </w:rPr>
        <w:t xml:space="preserve"> аукционе в случаях, предусмотренных пунктом 8 статьи 39.12 ЗК РФ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 результатам рассмотрения заявок на участие в электронном аукционе организатором электронного аукциона составляется протокол рассмотрения заявок на участие в электронном аукционе, который размещается на электронной площадке не позднее чем на следующий рабочий день после дня его подписания. Данный протокол после его размещения на электронной площадке в автоматическом режиме размещается на ГИС Торги. Заявитель, признанный участником электронного аукциона, становится участником электронного аукциона с даты подписания организатором электронного аукциона протокола рассмотрения заявок.</w:t>
      </w:r>
    </w:p>
    <w:p w:rsid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Pr="00450467">
        <w:rPr>
          <w:rFonts w:ascii="Times New Roman" w:hAnsi="Times New Roman" w:cs="Times New Roman"/>
          <w:b/>
        </w:rPr>
        <w:t xml:space="preserve">. Порядок проведения электронного аукциона, определения его победителя и подведения итогов. 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Осуществляется в соответствии с регламентом электронной площадки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  <w:bCs/>
        </w:rPr>
        <w:t>В установленные в настоящем извещении дату и время начала проведения электронного аукциона у допущенного участника, появляется возможность войти в аукционный зал и принять участие в торгах.</w:t>
      </w:r>
      <w:r w:rsidRPr="00450467">
        <w:rPr>
          <w:rFonts w:ascii="Times New Roman" w:hAnsi="Times New Roman" w:cs="Times New Roman"/>
        </w:rPr>
        <w:t xml:space="preserve"> Подача предложений о цене осуществляется в личном кабинете участника, путем последовательного повышения участниками начальной цены предмета электронного аукциона на величину, равную величине «шага аукциона». Электронный аукцион проводится путем повышения начальной цены на «шаг аукциона» в соответствии с требованиями, установленными </w:t>
      </w:r>
      <w:r w:rsidRPr="00450467">
        <w:rPr>
          <w:rFonts w:ascii="Times New Roman" w:hAnsi="Times New Roman" w:cs="Times New Roman"/>
        </w:rPr>
        <w:lastRenderedPageBreak/>
        <w:t>законодательством, регулирующим земельные отношения, и настоящим извещением о проведении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1) предложение о цене предмета электронного аукциона увеличивает текущее максимальное предложение о цене предмета аукциона на величину «шага аукциона»;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2) участник электронного аукциона не вправе подать предложение о цене предмета электронного аукциона в случае, если текущее максимальное предложение о цене предмета электронного аукциона подано таким участником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Время ожидания предложения участника электронного аукциона о цене предмета электронного аукциона составляет десять минут. При поступлении предложения участника электронного аукциона о повышении цены предмета электронного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электронного аукциона не поступило, электронный аукцион завершается.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Победителем электронного аукциона признается участник, предложивший наибольший размер ежегодной арендной платы за земельный участок.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Электронный аукцион признается несостоявшимся в случаях, предусмотренных законодательством, регулирующим земельные отношения и настоящим извещением о проведении электронного аукциона, если: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была подана только одна заявка;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по окончании срока подачи заявок не подано ни одной заявки;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об отказе в допуске к участию в электронном аукционе всех заявителей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на основании результатов рассмотрения заявок принято решение о допуске                             к участию в электронном аукционе и признании участником электронного аукциона только одного заявителя на участие в электронном аукционе;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в электронном аукционе участвовал только один участник;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присутствовал ни один из участников электронного аукциона,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- при проведении электронного аукциона не поступило ни одного предложения о цене предмета электронного аукциона, которое предусматривало бы более высокую цену предмета электронного аукциона.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Результаты электронного аукциона оформляются протоколом, который составляет организатор электронного аукциона в день проведения электронного аукциона и размещает его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размещается на ГИС Торги.</w:t>
      </w:r>
    </w:p>
    <w:p w:rsidR="00450467" w:rsidRPr="00450467" w:rsidRDefault="00750CD1" w:rsidP="0045046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Предельный размер платы </w:t>
      </w:r>
      <w:r w:rsidR="00450467" w:rsidRPr="00450467">
        <w:rPr>
          <w:rFonts w:ascii="Times New Roman" w:hAnsi="Times New Roman" w:cs="Times New Roman"/>
        </w:rPr>
        <w:t>Оператор</w:t>
      </w:r>
      <w:r>
        <w:rPr>
          <w:rFonts w:ascii="Times New Roman" w:hAnsi="Times New Roman" w:cs="Times New Roman"/>
        </w:rPr>
        <w:t>а с победителя аукциона или иного лица,</w:t>
      </w:r>
      <w:r w:rsidR="00450467" w:rsidRPr="00450467">
        <w:rPr>
          <w:rFonts w:ascii="Times New Roman" w:hAnsi="Times New Roman" w:cs="Times New Roman"/>
        </w:rPr>
        <w:t xml:space="preserve"> с которыми в соответствии с </w:t>
      </w:r>
      <w:hyperlink r:id="rId11" w:history="1">
        <w:r w:rsidR="00450467" w:rsidRPr="00450467">
          <w:rPr>
            <w:rStyle w:val="a9"/>
            <w:rFonts w:ascii="Times New Roman" w:hAnsi="Times New Roman" w:cs="Times New Roman"/>
          </w:rPr>
          <w:t>пунктами 13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2" w:history="1">
        <w:r w:rsidR="00450467" w:rsidRPr="00450467">
          <w:rPr>
            <w:rStyle w:val="a9"/>
            <w:rFonts w:ascii="Times New Roman" w:hAnsi="Times New Roman" w:cs="Times New Roman"/>
          </w:rPr>
          <w:t>14</w:t>
        </w:r>
      </w:hyperlink>
      <w:r w:rsidR="00450467" w:rsidRPr="00450467">
        <w:rPr>
          <w:rFonts w:ascii="Times New Roman" w:hAnsi="Times New Roman" w:cs="Times New Roman"/>
        </w:rPr>
        <w:t xml:space="preserve">, </w:t>
      </w:r>
      <w:hyperlink r:id="rId13" w:history="1">
        <w:r w:rsidR="00450467" w:rsidRPr="00450467">
          <w:rPr>
            <w:rStyle w:val="a9"/>
            <w:rFonts w:ascii="Times New Roman" w:hAnsi="Times New Roman" w:cs="Times New Roman"/>
          </w:rPr>
          <w:t>20</w:t>
        </w:r>
      </w:hyperlink>
      <w:r w:rsidR="00450467" w:rsidRPr="00450467">
        <w:rPr>
          <w:rFonts w:ascii="Times New Roman" w:hAnsi="Times New Roman" w:cs="Times New Roman"/>
        </w:rPr>
        <w:t xml:space="preserve"> и </w:t>
      </w:r>
      <w:hyperlink r:id="rId14" w:history="1">
        <w:r w:rsidR="00450467" w:rsidRPr="00450467">
          <w:rPr>
            <w:rStyle w:val="a9"/>
            <w:rFonts w:ascii="Times New Roman" w:hAnsi="Times New Roman" w:cs="Times New Roman"/>
          </w:rPr>
          <w:t>25 статьи 39.12</w:t>
        </w:r>
      </w:hyperlink>
      <w:r w:rsidR="00450467" w:rsidRPr="00450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Земельного Кодекса Российской Федерации </w:t>
      </w:r>
      <w:r>
        <w:rPr>
          <w:rFonts w:ascii="Times New Roman" w:hAnsi="Times New Roman" w:cs="Times New Roman"/>
        </w:rPr>
        <w:lastRenderedPageBreak/>
        <w:t>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 – 1% (один процент) начальной цены предмета аукциона и не более чем 5 000 тысяч рублей  (пять тысяч рублей) без учета налога на добавленную стоимость.</w:t>
      </w:r>
    </w:p>
    <w:p w:rsidR="00450467" w:rsidRPr="00450467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>Списание средств осуществляется в соответствии с регламентом электронной площадки.</w:t>
      </w:r>
    </w:p>
    <w:p w:rsidR="00D42C9F" w:rsidRPr="007A54CC" w:rsidRDefault="00450467" w:rsidP="00450467">
      <w:pPr>
        <w:ind w:firstLine="567"/>
        <w:jc w:val="both"/>
        <w:rPr>
          <w:rFonts w:ascii="Times New Roman" w:hAnsi="Times New Roman" w:cs="Times New Roman"/>
        </w:rPr>
      </w:pPr>
      <w:r w:rsidRPr="00450467">
        <w:rPr>
          <w:rFonts w:ascii="Times New Roman" w:hAnsi="Times New Roman" w:cs="Times New Roman"/>
        </w:rPr>
        <w:t xml:space="preserve">По результатам проведения электронного аукциона договор аренды земельного участка, находящегося в государственной собственности, заключается в электронной форме и подписывается усиленной квалифицированной электронной подписью сторон такого договора, в сроки, предусмотренные статьей 39.13 ЗК РФ. </w:t>
      </w:r>
    </w:p>
    <w:p w:rsidR="00BF38C9" w:rsidRDefault="00BF38C9" w:rsidP="00B80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Pr="00A23100" w:rsidRDefault="00ED1607" w:rsidP="00C469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069D0">
        <w:rPr>
          <w:rFonts w:ascii="Times New Roman" w:hAnsi="Times New Roman" w:cs="Times New Roman"/>
          <w:sz w:val="24"/>
          <w:szCs w:val="24"/>
        </w:rPr>
        <w:t>а</w:t>
      </w:r>
      <w:r w:rsidR="00903D19">
        <w:rPr>
          <w:rFonts w:ascii="Times New Roman" w:hAnsi="Times New Roman" w:cs="Times New Roman"/>
          <w:sz w:val="24"/>
          <w:szCs w:val="24"/>
        </w:rPr>
        <w:t>чальник</w:t>
      </w:r>
      <w:r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06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231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507802" w:rsidRPr="00A23100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158"/>
        </w:tabs>
        <w:ind w:left="59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158"/>
        </w:tabs>
        <w:ind w:left="734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158"/>
        </w:tabs>
        <w:ind w:left="878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158"/>
        </w:tabs>
        <w:ind w:left="1022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58"/>
        </w:tabs>
        <w:ind w:left="1166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58"/>
        </w:tabs>
        <w:ind w:left="1310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58"/>
        </w:tabs>
        <w:ind w:left="1454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58"/>
        </w:tabs>
        <w:ind w:left="1598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"/>
        </w:tabs>
        <w:ind w:left="1742" w:hanging="1584"/>
      </w:pPr>
    </w:lvl>
  </w:abstractNum>
  <w:abstractNum w:abstractNumId="1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1B745E44"/>
    <w:multiLevelType w:val="hybridMultilevel"/>
    <w:tmpl w:val="3CAC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2BC01F9B"/>
    <w:multiLevelType w:val="hybridMultilevel"/>
    <w:tmpl w:val="03B6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4754E9"/>
    <w:multiLevelType w:val="hybridMultilevel"/>
    <w:tmpl w:val="CFD83B06"/>
    <w:lvl w:ilvl="0" w:tplc="B5FC1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>
    <w:nsid w:val="48383E63"/>
    <w:multiLevelType w:val="hybridMultilevel"/>
    <w:tmpl w:val="6820248C"/>
    <w:lvl w:ilvl="0" w:tplc="D01E8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D6405F"/>
    <w:multiLevelType w:val="multilevel"/>
    <w:tmpl w:val="88246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6"/>
  </w:num>
  <w:num w:numId="10">
    <w:abstractNumId w:val="14"/>
  </w:num>
  <w:num w:numId="11">
    <w:abstractNumId w:val="2"/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5"/>
  </w:num>
  <w:num w:numId="17">
    <w:abstractNumId w:val="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01755"/>
    <w:rsid w:val="00007ACA"/>
    <w:rsid w:val="0001718F"/>
    <w:rsid w:val="00041619"/>
    <w:rsid w:val="0004277D"/>
    <w:rsid w:val="00046C55"/>
    <w:rsid w:val="00050FCB"/>
    <w:rsid w:val="00070CC0"/>
    <w:rsid w:val="00076FA2"/>
    <w:rsid w:val="0009222D"/>
    <w:rsid w:val="000C2345"/>
    <w:rsid w:val="000C2D74"/>
    <w:rsid w:val="000D2B09"/>
    <w:rsid w:val="000D769C"/>
    <w:rsid w:val="000E2153"/>
    <w:rsid w:val="000E4AF5"/>
    <w:rsid w:val="000F39D6"/>
    <w:rsid w:val="00103720"/>
    <w:rsid w:val="00104B09"/>
    <w:rsid w:val="00114B75"/>
    <w:rsid w:val="00133951"/>
    <w:rsid w:val="00170AD0"/>
    <w:rsid w:val="00183845"/>
    <w:rsid w:val="00185D8F"/>
    <w:rsid w:val="001A6E22"/>
    <w:rsid w:val="001B20BC"/>
    <w:rsid w:val="001B492B"/>
    <w:rsid w:val="001B5EAE"/>
    <w:rsid w:val="001B638C"/>
    <w:rsid w:val="001D5D9C"/>
    <w:rsid w:val="001D6DAE"/>
    <w:rsid w:val="00212A5A"/>
    <w:rsid w:val="00212C64"/>
    <w:rsid w:val="00213228"/>
    <w:rsid w:val="0023229E"/>
    <w:rsid w:val="002326A4"/>
    <w:rsid w:val="002328E9"/>
    <w:rsid w:val="0023341A"/>
    <w:rsid w:val="0023408C"/>
    <w:rsid w:val="00250FC8"/>
    <w:rsid w:val="00255903"/>
    <w:rsid w:val="00293139"/>
    <w:rsid w:val="00294555"/>
    <w:rsid w:val="00296F5E"/>
    <w:rsid w:val="002B4BEA"/>
    <w:rsid w:val="002B7C3B"/>
    <w:rsid w:val="002C70BB"/>
    <w:rsid w:val="002D2F93"/>
    <w:rsid w:val="002D73AF"/>
    <w:rsid w:val="002D7430"/>
    <w:rsid w:val="002D760D"/>
    <w:rsid w:val="002F475B"/>
    <w:rsid w:val="002F4EA7"/>
    <w:rsid w:val="00312D63"/>
    <w:rsid w:val="00333442"/>
    <w:rsid w:val="003342C3"/>
    <w:rsid w:val="00334D7B"/>
    <w:rsid w:val="00343209"/>
    <w:rsid w:val="0034392E"/>
    <w:rsid w:val="00344073"/>
    <w:rsid w:val="00346169"/>
    <w:rsid w:val="00362EC3"/>
    <w:rsid w:val="0036346B"/>
    <w:rsid w:val="00397B36"/>
    <w:rsid w:val="003B30FD"/>
    <w:rsid w:val="003C48A6"/>
    <w:rsid w:val="003C4A8C"/>
    <w:rsid w:val="003C4FF9"/>
    <w:rsid w:val="003D6552"/>
    <w:rsid w:val="003F4E3B"/>
    <w:rsid w:val="00402F70"/>
    <w:rsid w:val="00407D50"/>
    <w:rsid w:val="00430A73"/>
    <w:rsid w:val="004318D9"/>
    <w:rsid w:val="00433F2F"/>
    <w:rsid w:val="0043684F"/>
    <w:rsid w:val="004438A7"/>
    <w:rsid w:val="004438C6"/>
    <w:rsid w:val="00447569"/>
    <w:rsid w:val="00450467"/>
    <w:rsid w:val="00454C96"/>
    <w:rsid w:val="00457BEE"/>
    <w:rsid w:val="0047407E"/>
    <w:rsid w:val="00477658"/>
    <w:rsid w:val="0048000A"/>
    <w:rsid w:val="004842EF"/>
    <w:rsid w:val="00497D3A"/>
    <w:rsid w:val="004A3231"/>
    <w:rsid w:val="004A59C9"/>
    <w:rsid w:val="004B3A30"/>
    <w:rsid w:val="004C1D02"/>
    <w:rsid w:val="004C3880"/>
    <w:rsid w:val="004D491B"/>
    <w:rsid w:val="004D4A44"/>
    <w:rsid w:val="004E2F7C"/>
    <w:rsid w:val="004E43C7"/>
    <w:rsid w:val="004F195D"/>
    <w:rsid w:val="005003CF"/>
    <w:rsid w:val="00507802"/>
    <w:rsid w:val="005144A9"/>
    <w:rsid w:val="005176E3"/>
    <w:rsid w:val="005342CF"/>
    <w:rsid w:val="00572E01"/>
    <w:rsid w:val="00573224"/>
    <w:rsid w:val="00583FA1"/>
    <w:rsid w:val="005A2E0C"/>
    <w:rsid w:val="005B6D11"/>
    <w:rsid w:val="005C314D"/>
    <w:rsid w:val="005D49C0"/>
    <w:rsid w:val="005F220D"/>
    <w:rsid w:val="006069D9"/>
    <w:rsid w:val="0062163E"/>
    <w:rsid w:val="00637C2F"/>
    <w:rsid w:val="00637C84"/>
    <w:rsid w:val="00647EEE"/>
    <w:rsid w:val="0066621E"/>
    <w:rsid w:val="006662F7"/>
    <w:rsid w:val="006829AD"/>
    <w:rsid w:val="00682DB2"/>
    <w:rsid w:val="006A5A6C"/>
    <w:rsid w:val="006B5F71"/>
    <w:rsid w:val="006C0B1A"/>
    <w:rsid w:val="006C4F1C"/>
    <w:rsid w:val="00706663"/>
    <w:rsid w:val="007110C2"/>
    <w:rsid w:val="00711B43"/>
    <w:rsid w:val="007177E7"/>
    <w:rsid w:val="00721DC3"/>
    <w:rsid w:val="00724AB7"/>
    <w:rsid w:val="00725D37"/>
    <w:rsid w:val="00730A0F"/>
    <w:rsid w:val="00734383"/>
    <w:rsid w:val="0074204B"/>
    <w:rsid w:val="00742870"/>
    <w:rsid w:val="00745C2B"/>
    <w:rsid w:val="00750CD1"/>
    <w:rsid w:val="00767955"/>
    <w:rsid w:val="007820E4"/>
    <w:rsid w:val="007906D2"/>
    <w:rsid w:val="007975A1"/>
    <w:rsid w:val="007A2549"/>
    <w:rsid w:val="007A54CC"/>
    <w:rsid w:val="007A644D"/>
    <w:rsid w:val="007A6A8E"/>
    <w:rsid w:val="007C1663"/>
    <w:rsid w:val="007D718F"/>
    <w:rsid w:val="007E649D"/>
    <w:rsid w:val="007F5FEB"/>
    <w:rsid w:val="008019EF"/>
    <w:rsid w:val="00802702"/>
    <w:rsid w:val="00805F14"/>
    <w:rsid w:val="0082405B"/>
    <w:rsid w:val="00837B3E"/>
    <w:rsid w:val="00843194"/>
    <w:rsid w:val="00847006"/>
    <w:rsid w:val="0084735A"/>
    <w:rsid w:val="00887CC7"/>
    <w:rsid w:val="0089255B"/>
    <w:rsid w:val="00895C84"/>
    <w:rsid w:val="0089792E"/>
    <w:rsid w:val="008A1DE5"/>
    <w:rsid w:val="008C3939"/>
    <w:rsid w:val="008C3EB7"/>
    <w:rsid w:val="008C3F66"/>
    <w:rsid w:val="008E032E"/>
    <w:rsid w:val="008E1D5D"/>
    <w:rsid w:val="008F02B4"/>
    <w:rsid w:val="008F403A"/>
    <w:rsid w:val="00903D19"/>
    <w:rsid w:val="0090448D"/>
    <w:rsid w:val="0091197F"/>
    <w:rsid w:val="009157B8"/>
    <w:rsid w:val="0091729A"/>
    <w:rsid w:val="009239C7"/>
    <w:rsid w:val="00967511"/>
    <w:rsid w:val="0099203F"/>
    <w:rsid w:val="00994A88"/>
    <w:rsid w:val="009A45F3"/>
    <w:rsid w:val="009C22BC"/>
    <w:rsid w:val="009C3C4F"/>
    <w:rsid w:val="009C64B9"/>
    <w:rsid w:val="009D2005"/>
    <w:rsid w:val="009D6700"/>
    <w:rsid w:val="009E687A"/>
    <w:rsid w:val="009F11CE"/>
    <w:rsid w:val="00A03CFD"/>
    <w:rsid w:val="00A05286"/>
    <w:rsid w:val="00A069D0"/>
    <w:rsid w:val="00A23100"/>
    <w:rsid w:val="00A2779B"/>
    <w:rsid w:val="00A40B1D"/>
    <w:rsid w:val="00A42D12"/>
    <w:rsid w:val="00A46EE1"/>
    <w:rsid w:val="00A503B9"/>
    <w:rsid w:val="00A50BFC"/>
    <w:rsid w:val="00A56725"/>
    <w:rsid w:val="00A72CD1"/>
    <w:rsid w:val="00A77341"/>
    <w:rsid w:val="00A848E7"/>
    <w:rsid w:val="00A90C5B"/>
    <w:rsid w:val="00A915A4"/>
    <w:rsid w:val="00A936B7"/>
    <w:rsid w:val="00A95FC7"/>
    <w:rsid w:val="00A97BA6"/>
    <w:rsid w:val="00AA34F1"/>
    <w:rsid w:val="00AD4B33"/>
    <w:rsid w:val="00AE20C6"/>
    <w:rsid w:val="00AE3612"/>
    <w:rsid w:val="00AF142F"/>
    <w:rsid w:val="00AF4D30"/>
    <w:rsid w:val="00B036A8"/>
    <w:rsid w:val="00B1227B"/>
    <w:rsid w:val="00B12B6D"/>
    <w:rsid w:val="00B13DD8"/>
    <w:rsid w:val="00B208F7"/>
    <w:rsid w:val="00B22A1B"/>
    <w:rsid w:val="00B26C48"/>
    <w:rsid w:val="00B427F5"/>
    <w:rsid w:val="00B6466F"/>
    <w:rsid w:val="00B804BD"/>
    <w:rsid w:val="00B84290"/>
    <w:rsid w:val="00BB0191"/>
    <w:rsid w:val="00BB3F93"/>
    <w:rsid w:val="00BB7AA9"/>
    <w:rsid w:val="00BD6780"/>
    <w:rsid w:val="00BE2CDD"/>
    <w:rsid w:val="00BE2FD7"/>
    <w:rsid w:val="00BF38C9"/>
    <w:rsid w:val="00C2088A"/>
    <w:rsid w:val="00C325D4"/>
    <w:rsid w:val="00C35A72"/>
    <w:rsid w:val="00C35FB2"/>
    <w:rsid w:val="00C469B0"/>
    <w:rsid w:val="00C61683"/>
    <w:rsid w:val="00C6750D"/>
    <w:rsid w:val="00C75198"/>
    <w:rsid w:val="00C87D14"/>
    <w:rsid w:val="00C90EA5"/>
    <w:rsid w:val="00CA1F55"/>
    <w:rsid w:val="00CA6AA5"/>
    <w:rsid w:val="00CB566C"/>
    <w:rsid w:val="00CB5B19"/>
    <w:rsid w:val="00CD16C9"/>
    <w:rsid w:val="00CE2519"/>
    <w:rsid w:val="00CE2A0A"/>
    <w:rsid w:val="00CE503E"/>
    <w:rsid w:val="00CF468E"/>
    <w:rsid w:val="00D10FD1"/>
    <w:rsid w:val="00D13A79"/>
    <w:rsid w:val="00D13A90"/>
    <w:rsid w:val="00D34BF0"/>
    <w:rsid w:val="00D3789C"/>
    <w:rsid w:val="00D42C9F"/>
    <w:rsid w:val="00D508F3"/>
    <w:rsid w:val="00D564DE"/>
    <w:rsid w:val="00D73E78"/>
    <w:rsid w:val="00D75552"/>
    <w:rsid w:val="00D77951"/>
    <w:rsid w:val="00D874DD"/>
    <w:rsid w:val="00D9718F"/>
    <w:rsid w:val="00DA0F1C"/>
    <w:rsid w:val="00DA54EC"/>
    <w:rsid w:val="00DA6F28"/>
    <w:rsid w:val="00DB3668"/>
    <w:rsid w:val="00DB3A3C"/>
    <w:rsid w:val="00DF1CC8"/>
    <w:rsid w:val="00DF55F9"/>
    <w:rsid w:val="00E059AD"/>
    <w:rsid w:val="00E14979"/>
    <w:rsid w:val="00E34FB6"/>
    <w:rsid w:val="00E4042C"/>
    <w:rsid w:val="00E64E3E"/>
    <w:rsid w:val="00E83453"/>
    <w:rsid w:val="00E93A92"/>
    <w:rsid w:val="00E94876"/>
    <w:rsid w:val="00E97C89"/>
    <w:rsid w:val="00EC0338"/>
    <w:rsid w:val="00ED1607"/>
    <w:rsid w:val="00ED2F1F"/>
    <w:rsid w:val="00ED38B3"/>
    <w:rsid w:val="00EE52C7"/>
    <w:rsid w:val="00F03C85"/>
    <w:rsid w:val="00F11DA2"/>
    <w:rsid w:val="00F211FC"/>
    <w:rsid w:val="00F30279"/>
    <w:rsid w:val="00F37478"/>
    <w:rsid w:val="00F437B5"/>
    <w:rsid w:val="00F46177"/>
    <w:rsid w:val="00F60A11"/>
    <w:rsid w:val="00F8042C"/>
    <w:rsid w:val="00F82E11"/>
    <w:rsid w:val="00F97465"/>
    <w:rsid w:val="00FA1590"/>
    <w:rsid w:val="00FA3C22"/>
    <w:rsid w:val="00FB2335"/>
    <w:rsid w:val="00FB24AF"/>
    <w:rsid w:val="00FB4418"/>
    <w:rsid w:val="00FB5D41"/>
    <w:rsid w:val="00FC4FC7"/>
    <w:rsid w:val="00FD3A03"/>
    <w:rsid w:val="00FE5196"/>
    <w:rsid w:val="00FE62D3"/>
    <w:rsid w:val="00FF2A9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8964B-8C2D-47C2-93C5-F0CE00E5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paragraph" w:styleId="1">
    <w:name w:val="heading 1"/>
    <w:basedOn w:val="a"/>
    <w:next w:val="a"/>
    <w:link w:val="10"/>
    <w:qFormat/>
    <w:rsid w:val="000E4AF5"/>
    <w:pPr>
      <w:keepNext/>
      <w:numPr>
        <w:numId w:val="14"/>
      </w:numPr>
      <w:spacing w:after="0" w:line="240" w:lineRule="auto"/>
      <w:ind w:left="126" w:firstLine="0"/>
      <w:outlineLvl w:val="0"/>
    </w:pPr>
    <w:rPr>
      <w:rFonts w:ascii="Arial" w:eastAsia="Times New Roman" w:hAnsi="Arial" w:cs="Arial"/>
      <w:i/>
      <w:sz w:val="16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0E4AF5"/>
    <w:pPr>
      <w:keepNext/>
      <w:numPr>
        <w:ilvl w:val="1"/>
        <w:numId w:val="14"/>
      </w:numPr>
      <w:spacing w:before="120" w:after="120" w:line="240" w:lineRule="auto"/>
      <w:ind w:left="1134" w:hanging="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3">
    <w:name w:val="heading 3"/>
    <w:basedOn w:val="a"/>
    <w:next w:val="a"/>
    <w:link w:val="30"/>
    <w:qFormat/>
    <w:rsid w:val="000E4AF5"/>
    <w:pPr>
      <w:keepNext/>
      <w:numPr>
        <w:ilvl w:val="2"/>
        <w:numId w:val="14"/>
      </w:numPr>
      <w:spacing w:after="0" w:line="240" w:lineRule="auto"/>
      <w:ind w:left="126" w:firstLine="0"/>
      <w:outlineLvl w:val="2"/>
    </w:pPr>
    <w:rPr>
      <w:rFonts w:ascii="Arial" w:eastAsia="Times New Roman" w:hAnsi="Arial" w:cs="Arial"/>
      <w:i/>
      <w:sz w:val="1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E4AF5"/>
    <w:pPr>
      <w:keepNext/>
      <w:numPr>
        <w:ilvl w:val="3"/>
        <w:numId w:val="14"/>
      </w:numPr>
      <w:tabs>
        <w:tab w:val="num" w:pos="0"/>
      </w:tabs>
      <w:spacing w:before="120" w:after="120" w:line="240" w:lineRule="auto"/>
      <w:ind w:left="0" w:firstLine="567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0E4AF5"/>
    <w:pPr>
      <w:keepNext/>
      <w:numPr>
        <w:ilvl w:val="4"/>
        <w:numId w:val="14"/>
      </w:numPr>
      <w:spacing w:after="0" w:line="240" w:lineRule="auto"/>
      <w:ind w:left="0" w:firstLine="0"/>
      <w:outlineLvl w:val="4"/>
    </w:pPr>
    <w:rPr>
      <w:rFonts w:ascii="Arial" w:eastAsia="Times New Roman" w:hAnsi="Arial" w:cs="Arial"/>
      <w:i/>
      <w:sz w:val="14"/>
      <w:szCs w:val="20"/>
      <w:lang w:val="en-US" w:eastAsia="ar-SA"/>
    </w:rPr>
  </w:style>
  <w:style w:type="paragraph" w:styleId="6">
    <w:name w:val="heading 6"/>
    <w:basedOn w:val="a"/>
    <w:next w:val="a"/>
    <w:link w:val="60"/>
    <w:qFormat/>
    <w:rsid w:val="000E4AF5"/>
    <w:pPr>
      <w:keepNext/>
      <w:numPr>
        <w:ilvl w:val="5"/>
        <w:numId w:val="14"/>
      </w:numPr>
      <w:spacing w:after="0" w:line="240" w:lineRule="auto"/>
      <w:ind w:left="57" w:firstLine="0"/>
      <w:outlineLvl w:val="5"/>
    </w:pPr>
    <w:rPr>
      <w:rFonts w:ascii="Arial" w:eastAsia="Times New Roman" w:hAnsi="Arial" w:cs="Arial"/>
      <w:i/>
      <w:sz w:val="16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E4AF5"/>
    <w:pPr>
      <w:keepNext/>
      <w:numPr>
        <w:ilvl w:val="6"/>
        <w:numId w:val="14"/>
      </w:numPr>
      <w:spacing w:after="0" w:line="288" w:lineRule="auto"/>
      <w:ind w:left="0" w:firstLine="0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0E4AF5"/>
    <w:pPr>
      <w:keepNext/>
      <w:numPr>
        <w:ilvl w:val="7"/>
        <w:numId w:val="14"/>
      </w:numPr>
      <w:spacing w:after="0" w:line="360" w:lineRule="auto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E4AF5"/>
    <w:pPr>
      <w:keepNext/>
      <w:numPr>
        <w:ilvl w:val="8"/>
        <w:numId w:val="14"/>
      </w:numPr>
      <w:spacing w:after="0" w:line="360" w:lineRule="auto"/>
      <w:ind w:left="0" w:right="-1" w:firstLine="72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E4AF5"/>
    <w:rPr>
      <w:rFonts w:ascii="Arial" w:eastAsia="Times New Roman" w:hAnsi="Arial" w:cs="Arial"/>
      <w:i/>
      <w:sz w:val="16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E4AF5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rsid w:val="000E4AF5"/>
    <w:rPr>
      <w:rFonts w:ascii="Arial" w:eastAsia="Times New Roman" w:hAnsi="Arial" w:cs="Arial"/>
      <w:i/>
      <w:sz w:val="1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E4AF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0E4AF5"/>
    <w:rPr>
      <w:rFonts w:ascii="Arial" w:eastAsia="Times New Roman" w:hAnsi="Arial" w:cs="Arial"/>
      <w:i/>
      <w:sz w:val="14"/>
      <w:szCs w:val="20"/>
      <w:lang w:val="en-US" w:eastAsia="ar-SA"/>
    </w:rPr>
  </w:style>
  <w:style w:type="character" w:customStyle="1" w:styleId="60">
    <w:name w:val="Заголовок 6 Знак"/>
    <w:basedOn w:val="a0"/>
    <w:link w:val="6"/>
    <w:rsid w:val="000E4AF5"/>
    <w:rPr>
      <w:rFonts w:ascii="Arial" w:eastAsia="Times New Roman" w:hAnsi="Arial" w:cs="Arial"/>
      <w:i/>
      <w:sz w:val="1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0E4AF5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E4A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9D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26C48"/>
    <w:rPr>
      <w:color w:val="0000FF" w:themeColor="hyperlink"/>
      <w:u w:val="single"/>
    </w:rPr>
  </w:style>
  <w:style w:type="character" w:customStyle="1" w:styleId="build-card-wrapperinfoulsubinfoname">
    <w:name w:val="build-card-wrapper__info__ul__subinfo__name"/>
    <w:basedOn w:val="a0"/>
    <w:rsid w:val="007110C2"/>
  </w:style>
  <w:style w:type="paragraph" w:styleId="aa">
    <w:name w:val="No Spacing"/>
    <w:uiPriority w:val="1"/>
    <w:qFormat/>
    <w:rsid w:val="007A54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42C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0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7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3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3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225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static/files/&#1080;&#1085;&#1089;&#1090;&#1088;&#1091;&#1082;&#1094;&#1080;&#1103;%20&#1060;&#1051;.pdf" TargetMode="External"/><Relationship Id="rId13" Type="http://schemas.openxmlformats.org/officeDocument/2006/relationships/hyperlink" Target="consultantplus://offline/ref=2D69F45E5BC085C660131EF7BEFBC1EC192161F728F45DD0E84C8FA07096449FF96B69C3BE5F2186F96EE858D73BF4F30DA79BE04CB4EDM" TargetMode="External"/><Relationship Id="rId3" Type="http://schemas.openxmlformats.org/officeDocument/2006/relationships/styles" Target="styles.xml"/><Relationship Id="rId7" Type="http://schemas.openxmlformats.org/officeDocument/2006/relationships/hyperlink" Target="https://catalog.lot-online.ru/" TargetMode="External"/><Relationship Id="rId12" Type="http://schemas.openxmlformats.org/officeDocument/2006/relationships/hyperlink" Target="consultantplus://offline/ref=2D69F45E5BC085C660131EF7BEFBC1EC192161F728F45DD0E84C8FA07096449FF96B69C2B75D2186F96EE858D73BF4F30DA79BE04CB4ED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/new" TargetMode="External"/><Relationship Id="rId11" Type="http://schemas.openxmlformats.org/officeDocument/2006/relationships/hyperlink" Target="consultantplus://offline/ref=2D69F45E5BC085C660131EF7BEFBC1EC192161F728F45DD0E84C8FA07096449FF96B69C2B6542186F96EE858D73BF4F30DA79BE04CB4E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atalog.lot-online.ru/images/docs/instructions/participants_landPlot.pdf?_t=16747222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/new/static/files/&#1080;&#1085;&#1089;&#1090;&#1088;&#1091;&#1082;&#1094;&#1080;&#1103;%20&#1070;&#1051;.pdf" TargetMode="External"/><Relationship Id="rId14" Type="http://schemas.openxmlformats.org/officeDocument/2006/relationships/hyperlink" Target="consultantplus://offline/ref=2D69F45E5BC085C660131EF7BEFBC1EC192161F728F45DD0E84C8FA07096449FF96B69C5BE5C28D1AA21E904916EE7F10EA799E3504CC83CB9E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6967-2B45-4F31-AFC4-866847A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6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cp:lastPrinted>2023-01-24T04:38:00Z</cp:lastPrinted>
  <dcterms:created xsi:type="dcterms:W3CDTF">2022-03-11T11:26:00Z</dcterms:created>
  <dcterms:modified xsi:type="dcterms:W3CDTF">2023-08-01T07:22:00Z</dcterms:modified>
</cp:coreProperties>
</file>