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b/>
          <w:sz w:val="24"/>
          <w:szCs w:val="24"/>
        </w:rPr>
        <w:t>Основание проведения аукциона</w:t>
      </w:r>
      <w:r w:rsidRPr="00844AB1">
        <w:rPr>
          <w:sz w:val="24"/>
          <w:szCs w:val="24"/>
        </w:rPr>
        <w:t xml:space="preserve"> – </w:t>
      </w:r>
      <w:r w:rsidR="00AE3612" w:rsidRPr="00844AB1">
        <w:rPr>
          <w:sz w:val="24"/>
          <w:szCs w:val="24"/>
        </w:rPr>
        <w:t>распоряжение комитета по управлению муниципальным имуществом МО «</w:t>
      </w:r>
      <w:r w:rsidRPr="00844AB1">
        <w:rPr>
          <w:sz w:val="24"/>
          <w:szCs w:val="24"/>
        </w:rPr>
        <w:t>Приволжск</w:t>
      </w:r>
      <w:r w:rsidR="00AE3612" w:rsidRPr="00844AB1">
        <w:rPr>
          <w:sz w:val="24"/>
          <w:szCs w:val="24"/>
        </w:rPr>
        <w:t>ий</w:t>
      </w:r>
      <w:r w:rsidRPr="00844AB1">
        <w:rPr>
          <w:sz w:val="24"/>
          <w:szCs w:val="24"/>
        </w:rPr>
        <w:t xml:space="preserve"> район</w:t>
      </w:r>
      <w:r w:rsidR="00AE3612" w:rsidRPr="00844AB1">
        <w:rPr>
          <w:sz w:val="24"/>
          <w:szCs w:val="24"/>
        </w:rPr>
        <w:t>»</w:t>
      </w:r>
      <w:r w:rsidR="00A33EE4" w:rsidRPr="00844AB1">
        <w:rPr>
          <w:sz w:val="24"/>
          <w:szCs w:val="24"/>
        </w:rPr>
        <w:t xml:space="preserve"> Аст</w:t>
      </w:r>
      <w:r w:rsidR="00B07192" w:rsidRPr="00844AB1">
        <w:rPr>
          <w:sz w:val="24"/>
          <w:szCs w:val="24"/>
        </w:rPr>
        <w:t xml:space="preserve">раханской </w:t>
      </w:r>
      <w:r w:rsidR="00B93B3E" w:rsidRPr="00844AB1">
        <w:rPr>
          <w:sz w:val="24"/>
          <w:szCs w:val="24"/>
        </w:rPr>
        <w:t xml:space="preserve">области № </w:t>
      </w:r>
      <w:r w:rsidR="00844AB1" w:rsidRPr="00844AB1">
        <w:rPr>
          <w:sz w:val="24"/>
          <w:szCs w:val="24"/>
        </w:rPr>
        <w:t xml:space="preserve">94 </w:t>
      </w:r>
      <w:r w:rsidR="003B28D2" w:rsidRPr="00844AB1">
        <w:rPr>
          <w:sz w:val="24"/>
          <w:szCs w:val="24"/>
        </w:rPr>
        <w:t>р</w:t>
      </w:r>
      <w:r w:rsidR="006C0FDE" w:rsidRPr="00844AB1">
        <w:rPr>
          <w:sz w:val="24"/>
          <w:szCs w:val="24"/>
        </w:rPr>
        <w:t xml:space="preserve"> </w:t>
      </w:r>
      <w:r w:rsidR="00E769F3" w:rsidRPr="00844AB1">
        <w:rPr>
          <w:sz w:val="24"/>
          <w:szCs w:val="24"/>
        </w:rPr>
        <w:t xml:space="preserve">от </w:t>
      </w:r>
      <w:r w:rsidR="00844AB1" w:rsidRPr="00844AB1">
        <w:rPr>
          <w:sz w:val="24"/>
          <w:szCs w:val="24"/>
        </w:rPr>
        <w:t>21</w:t>
      </w:r>
      <w:r w:rsidR="003B28D2" w:rsidRPr="00844AB1">
        <w:rPr>
          <w:sz w:val="24"/>
          <w:szCs w:val="24"/>
        </w:rPr>
        <w:t>.01</w:t>
      </w:r>
      <w:r w:rsidR="004938EC" w:rsidRPr="00844AB1">
        <w:rPr>
          <w:sz w:val="24"/>
          <w:szCs w:val="24"/>
        </w:rPr>
        <w:t>.202</w:t>
      </w:r>
      <w:r w:rsidR="003B28D2" w:rsidRPr="00844AB1">
        <w:rPr>
          <w:sz w:val="24"/>
          <w:szCs w:val="24"/>
        </w:rPr>
        <w:t>2</w:t>
      </w:r>
      <w:r w:rsidR="00F77A39" w:rsidRPr="00844AB1">
        <w:rPr>
          <w:sz w:val="24"/>
          <w:szCs w:val="24"/>
        </w:rPr>
        <w:t xml:space="preserve"> г</w:t>
      </w:r>
      <w:r w:rsidR="0024455D" w:rsidRPr="00844AB1">
        <w:rPr>
          <w:sz w:val="24"/>
          <w:szCs w:val="24"/>
        </w:rPr>
        <w:t>.</w:t>
      </w:r>
      <w:r w:rsidR="00844AB1" w:rsidRPr="00844AB1">
        <w:rPr>
          <w:sz w:val="24"/>
          <w:szCs w:val="24"/>
        </w:rPr>
        <w:t>, № 95</w:t>
      </w:r>
      <w:r w:rsidR="00AA6FF0" w:rsidRPr="00844AB1">
        <w:rPr>
          <w:sz w:val="24"/>
          <w:szCs w:val="24"/>
        </w:rPr>
        <w:t>р от 21.01.2022</w:t>
      </w:r>
      <w:r w:rsidR="002F0008" w:rsidRPr="00844AB1">
        <w:rPr>
          <w:sz w:val="24"/>
          <w:szCs w:val="24"/>
        </w:rPr>
        <w:t xml:space="preserve"> г.</w:t>
      </w:r>
    </w:p>
    <w:p w:rsidR="00507802" w:rsidRPr="00844AB1" w:rsidRDefault="00507802" w:rsidP="0074738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844AB1">
        <w:rPr>
          <w:sz w:val="24"/>
          <w:szCs w:val="24"/>
        </w:rPr>
        <w:t>Земельны</w:t>
      </w:r>
      <w:r w:rsidR="00DF7241" w:rsidRPr="00844AB1">
        <w:rPr>
          <w:sz w:val="24"/>
          <w:szCs w:val="24"/>
        </w:rPr>
        <w:t>й</w:t>
      </w:r>
      <w:r w:rsidRPr="00844AB1">
        <w:rPr>
          <w:sz w:val="24"/>
          <w:szCs w:val="24"/>
        </w:rPr>
        <w:t xml:space="preserve"> участ</w:t>
      </w:r>
      <w:r w:rsidR="00DF7241" w:rsidRPr="00844AB1">
        <w:rPr>
          <w:sz w:val="24"/>
          <w:szCs w:val="24"/>
        </w:rPr>
        <w:t>ок</w:t>
      </w:r>
      <w:r w:rsidRPr="00844AB1">
        <w:rPr>
          <w:sz w:val="24"/>
          <w:szCs w:val="24"/>
        </w:rPr>
        <w:t xml:space="preserve"> наход</w:t>
      </w:r>
      <w:r w:rsidR="00DF7241" w:rsidRPr="00844AB1">
        <w:rPr>
          <w:sz w:val="24"/>
          <w:szCs w:val="24"/>
        </w:rPr>
        <w:t>и</w:t>
      </w:r>
      <w:r w:rsidRPr="00844AB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844AB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844AB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844AB1">
        <w:rPr>
          <w:b/>
          <w:sz w:val="24"/>
          <w:szCs w:val="24"/>
        </w:rPr>
        <w:t>14</w:t>
      </w:r>
      <w:r w:rsidR="00AA6FF0">
        <w:rPr>
          <w:b/>
          <w:sz w:val="24"/>
          <w:szCs w:val="24"/>
        </w:rPr>
        <w:t xml:space="preserve"> февраля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844AB1">
        <w:rPr>
          <w:b/>
          <w:sz w:val="24"/>
          <w:szCs w:val="24"/>
        </w:rPr>
        <w:t>15</w:t>
      </w:r>
      <w:r w:rsidR="00AA6FF0">
        <w:rPr>
          <w:b/>
          <w:sz w:val="24"/>
          <w:szCs w:val="24"/>
        </w:rPr>
        <w:t xml:space="preserve"> марта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844AB1">
        <w:rPr>
          <w:b/>
          <w:sz w:val="24"/>
          <w:szCs w:val="24"/>
        </w:rPr>
        <w:t>18</w:t>
      </w:r>
      <w:r w:rsidR="00AA6FF0">
        <w:rPr>
          <w:b/>
          <w:sz w:val="24"/>
          <w:szCs w:val="24"/>
        </w:rPr>
        <w:t xml:space="preserve"> марта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3B28D2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44AB1">
        <w:rPr>
          <w:b/>
          <w:sz w:val="24"/>
          <w:szCs w:val="24"/>
        </w:rPr>
        <w:t>22</w:t>
      </w:r>
      <w:r w:rsidR="00AA6FF0" w:rsidRPr="00AA6FF0">
        <w:rPr>
          <w:b/>
          <w:sz w:val="24"/>
          <w:szCs w:val="24"/>
        </w:rPr>
        <w:t xml:space="preserve"> марта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3B28D2">
        <w:rPr>
          <w:b/>
          <w:color w:val="FF0000"/>
          <w:sz w:val="24"/>
          <w:szCs w:val="24"/>
        </w:rPr>
        <w:t>1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8F2227" w:rsidP="00430F7A">
            <w:pPr>
              <w:pStyle w:val="a3"/>
              <w:numPr>
                <w:ilvl w:val="0"/>
                <w:numId w:val="12"/>
              </w:numPr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4447F">
              <w:t>район</w:t>
            </w:r>
            <w:r w:rsidR="009E52AD">
              <w:t>,</w:t>
            </w:r>
            <w:r w:rsidR="00430F7A">
              <w:t xml:space="preserve"> </w:t>
            </w:r>
            <w:r w:rsidR="003B28D2">
              <w:t xml:space="preserve">в </w:t>
            </w:r>
            <w:r w:rsidR="00844AB1">
              <w:t>2 км восточнее п. Пойменный, в 1,4 км от левого берега р. Рыча</w:t>
            </w:r>
            <w:r w:rsidR="00430F7A">
              <w:t>,</w:t>
            </w:r>
            <w:r w:rsidR="009E52AD">
              <w:t xml:space="preserve"> 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proofErr w:type="gramStart"/>
            <w:r w:rsidR="003B28D2">
              <w:t>для</w:t>
            </w:r>
            <w:proofErr w:type="gramEnd"/>
            <w:r w:rsidR="003B28D2">
              <w:t xml:space="preserve"> ведения крестьянского х</w:t>
            </w:r>
            <w:r>
              <w:t>о</w:t>
            </w:r>
            <w:r w:rsidR="003B28D2">
              <w:t>зяйства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44AB1" w:rsidP="00D9412D">
            <w:pPr>
              <w:pStyle w:val="a3"/>
              <w:ind w:left="0"/>
              <w:jc w:val="center"/>
            </w:pPr>
            <w:r>
              <w:t>703309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3B28D2">
            <w:pPr>
              <w:pStyle w:val="a3"/>
              <w:ind w:left="0"/>
              <w:jc w:val="center"/>
            </w:pPr>
            <w:r>
              <w:t>30:09:</w:t>
            </w:r>
            <w:r w:rsidR="00844AB1">
              <w:t>020702:2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44AB1" w:rsidP="00D9412D">
            <w:pPr>
              <w:pStyle w:val="a3"/>
              <w:ind w:left="0"/>
              <w:jc w:val="center"/>
            </w:pPr>
            <w:r>
              <w:t>40593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44AB1" w:rsidP="00D9412D">
            <w:pPr>
              <w:pStyle w:val="a3"/>
              <w:ind w:left="0"/>
              <w:jc w:val="center"/>
            </w:pPr>
            <w:r>
              <w:t>8119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44AB1" w:rsidP="00DD3462">
            <w:pPr>
              <w:jc w:val="center"/>
            </w:pPr>
            <w:r>
              <w:t>1218</w:t>
            </w:r>
          </w:p>
        </w:tc>
      </w:tr>
      <w:tr w:rsidR="00811D01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430F7A" w:rsidRDefault="00811D01" w:rsidP="00844AB1">
            <w:pPr>
              <w:pStyle w:val="a3"/>
              <w:numPr>
                <w:ilvl w:val="0"/>
                <w:numId w:val="12"/>
              </w:numPr>
            </w:pPr>
            <w:r>
              <w:t xml:space="preserve">Астраханская область, Приволжский </w:t>
            </w:r>
            <w:r w:rsidR="003B28D2">
              <w:t xml:space="preserve">муниципальный </w:t>
            </w:r>
            <w:r>
              <w:t xml:space="preserve">район, </w:t>
            </w:r>
            <w:r w:rsidR="00844AB1">
              <w:t>муниципальное образование «</w:t>
            </w:r>
            <w:proofErr w:type="spellStart"/>
            <w:r w:rsidR="00844AB1">
              <w:t>Бирюковский</w:t>
            </w:r>
            <w:proofErr w:type="spellEnd"/>
            <w:r w:rsidR="003B28D2">
              <w:t xml:space="preserve"> сельсовет</w:t>
            </w:r>
            <w:r w:rsidR="00844AB1">
              <w:t>»</w:t>
            </w:r>
            <w:r w:rsidR="003B28D2">
              <w:t xml:space="preserve">, </w:t>
            </w:r>
            <w:r w:rsidR="00844AB1">
              <w:t xml:space="preserve">в 2,6 км юго-восточнее п. </w:t>
            </w:r>
            <w:proofErr w:type="spellStart"/>
            <w:r w:rsidR="00844AB1">
              <w:t>Кульпа</w:t>
            </w:r>
            <w:proofErr w:type="spellEnd"/>
            <w:r w:rsidR="00844AB1">
              <w:t>, в 50 м с правой стороны дороги Астрахань-</w:t>
            </w:r>
            <w:proofErr w:type="spellStart"/>
            <w:r w:rsidR="00844AB1">
              <w:t>Зеленга</w:t>
            </w:r>
            <w:proofErr w:type="spellEnd"/>
            <w:r w:rsidR="003B28D2">
              <w:t xml:space="preserve">, </w:t>
            </w:r>
            <w:r w:rsidR="00430F7A" w:rsidRPr="00430F7A">
              <w:t>«</w:t>
            </w:r>
            <w:r w:rsidR="00844AB1">
              <w:t>животноводство</w:t>
            </w:r>
            <w:r w:rsidR="00430F7A" w:rsidRPr="00430F7A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44AB1" w:rsidP="00D9412D">
            <w:pPr>
              <w:pStyle w:val="a3"/>
              <w:ind w:left="0"/>
              <w:jc w:val="center"/>
            </w:pPr>
            <w:r>
              <w:t>160017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11D01" w:rsidP="003B28D2">
            <w:pPr>
              <w:pStyle w:val="a3"/>
              <w:ind w:left="0"/>
              <w:jc w:val="center"/>
            </w:pPr>
            <w:r>
              <w:t>30:09:</w:t>
            </w:r>
            <w:r w:rsidR="00844AB1">
              <w:t>070701:6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44AB1" w:rsidP="00D9412D">
            <w:pPr>
              <w:pStyle w:val="a3"/>
              <w:ind w:left="0"/>
              <w:jc w:val="center"/>
            </w:pPr>
            <w:r>
              <w:t>8353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44AB1" w:rsidP="00D9412D">
            <w:pPr>
              <w:pStyle w:val="a3"/>
              <w:ind w:left="0"/>
              <w:jc w:val="center"/>
            </w:pPr>
            <w:r>
              <w:t>16</w:t>
            </w:r>
            <w:r w:rsidR="003B28D2">
              <w:t>7</w:t>
            </w: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01" w:rsidRDefault="00844AB1" w:rsidP="00DD3462">
            <w:pPr>
              <w:jc w:val="center"/>
            </w:pPr>
            <w:r>
              <w:t>250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</w:t>
      </w:r>
      <w:r>
        <w:rPr>
          <w:rFonts w:ascii="Times New Roman" w:hAnsi="Times New Roman" w:cs="Times New Roman"/>
          <w:sz w:val="24"/>
        </w:rPr>
        <w:lastRenderedPageBreak/>
        <w:t>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844AB1">
        <w:rPr>
          <w:rFonts w:ascii="Times New Roman" w:hAnsi="Times New Roman" w:cs="Times New Roman"/>
          <w:b/>
          <w:sz w:val="24"/>
        </w:rPr>
        <w:t>18</w:t>
      </w:r>
      <w:r w:rsidR="004F62F1">
        <w:rPr>
          <w:rFonts w:ascii="Times New Roman" w:hAnsi="Times New Roman" w:cs="Times New Roman"/>
          <w:b/>
          <w:sz w:val="24"/>
        </w:rPr>
        <w:t xml:space="preserve"> марта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0C3CC7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3CC7" w:rsidRDefault="000C3CC7" w:rsidP="00507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17D8-2B40-4C4A-91A1-E44626F9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2022-02-04T09:55:00Z</cp:lastPrinted>
  <dcterms:created xsi:type="dcterms:W3CDTF">2022-02-04T09:54:00Z</dcterms:created>
  <dcterms:modified xsi:type="dcterms:W3CDTF">2022-02-04T09:56:00Z</dcterms:modified>
</cp:coreProperties>
</file>