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AA" w:rsidRDefault="00A027AA" w:rsidP="00A027AA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027AA" w:rsidRDefault="00A027AA" w:rsidP="00A027AA">
      <w:pPr>
        <w:jc w:val="center"/>
        <w:rPr>
          <w:rFonts w:eastAsia="Calibri"/>
          <w:b/>
        </w:rPr>
      </w:pPr>
      <w:r>
        <w:rPr>
          <w:b/>
        </w:rPr>
        <w:t xml:space="preserve">о проведении Аукциона в электронной форме по продаже парома -106. </w:t>
      </w:r>
    </w:p>
    <w:p w:rsidR="00A027AA" w:rsidRDefault="00A027AA" w:rsidP="00A027AA">
      <w:pPr>
        <w:autoSpaceDE w:val="0"/>
        <w:autoSpaceDN w:val="0"/>
        <w:adjustRightInd w:val="0"/>
        <w:rPr>
          <w:color w:val="000000"/>
          <w:lang w:eastAsia="en-US"/>
        </w:rPr>
      </w:pPr>
    </w:p>
    <w:p w:rsidR="00A027AA" w:rsidRDefault="00A027AA" w:rsidP="00A027AA">
      <w:pPr>
        <w:jc w:val="center"/>
        <w:rPr>
          <w:b/>
        </w:rPr>
      </w:pPr>
      <w:r>
        <w:rPr>
          <w:b/>
          <w:bCs/>
        </w:rPr>
        <w:t>Торги проводятся на электронной торговой площадке АО «Российский аукционный дом» по адресу http://lot-online.ru.</w:t>
      </w:r>
    </w:p>
    <w:p w:rsidR="00A027AA" w:rsidRDefault="00A027AA" w:rsidP="00A027AA">
      <w:pPr>
        <w:rPr>
          <w:b/>
        </w:rPr>
      </w:pP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ab/>
        <w:t>Аукцион проводится в соответствии с требованиями: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– Федерального закона Российской Федерации от 21.12.2001 №178-ФЗ «О приватизации государственного и муниципального имущества»;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–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– Регламентов СЭТ АО «Российский аукционный дом».</w:t>
      </w:r>
    </w:p>
    <w:p w:rsidR="00A027AA" w:rsidRDefault="00A027AA" w:rsidP="00A027AA">
      <w:pPr>
        <w:ind w:firstLine="709"/>
        <w:jc w:val="both"/>
        <w:rPr>
          <w:color w:val="000000"/>
        </w:rPr>
      </w:pPr>
    </w:p>
    <w:p w:rsidR="00A027AA" w:rsidRDefault="00A027AA" w:rsidP="00A027AA">
      <w:pPr>
        <w:ind w:firstLine="709"/>
        <w:jc w:val="both"/>
        <w:rPr>
          <w:color w:val="FF0000"/>
        </w:rPr>
      </w:pPr>
      <w:r>
        <w:rPr>
          <w:b/>
        </w:rPr>
        <w:t>1.</w:t>
      </w:r>
      <w:r>
        <w:t xml:space="preserve"> </w:t>
      </w:r>
      <w:r>
        <w:rPr>
          <w:b/>
        </w:rPr>
        <w:t>Основание проведения Аукциона</w:t>
      </w:r>
      <w:r>
        <w:t xml:space="preserve"> – Решения Совета муниципального образования «Приволжский район» от 02.08.2018 №203 «Об утверждении прогнозного плана приватизации муниципального имущества муниципального образования «Приволжский район» на 2019-2021 годы», от 28.10.2021 №55 «О внесении изменений в Решение Совета муниципального образования «Приволжский район» Астраханской области «Об утверждении прогнозного плана приватизации муниципального имущества муниципального образования «Приволжский район» на 2019-2021 годы» от 02.08.2018 №203», </w:t>
      </w:r>
      <w:r w:rsidRPr="009629CA">
        <w:rPr>
          <w:color w:val="FF0000"/>
        </w:rPr>
        <w:t>отчет</w:t>
      </w:r>
      <w:r>
        <w:t xml:space="preserve"> № 10-10-21-ю об оценке рыночной стоимости имущества от 07.10.2021, распоряжение комитета по управлению муниципальным имуществом муниципального образования «Приволжский район</w:t>
      </w:r>
      <w:r>
        <w:rPr>
          <w:color w:val="FF0000"/>
        </w:rPr>
        <w:t>» от 16.11.2021г. №2723</w:t>
      </w:r>
    </w:p>
    <w:p w:rsidR="00A027AA" w:rsidRDefault="00A027AA" w:rsidP="00A027AA">
      <w:pPr>
        <w:ind w:firstLine="709"/>
        <w:jc w:val="both"/>
      </w:pPr>
      <w:r>
        <w:rPr>
          <w:b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Собственник выставляемого на Аукцион имущества</w:t>
      </w:r>
      <w:r>
        <w:rPr>
          <w:color w:val="000000"/>
        </w:rPr>
        <w:t xml:space="preserve"> – </w:t>
      </w:r>
      <w:r>
        <w:t xml:space="preserve">муниципальное образование «Приволжский район» </w:t>
      </w:r>
      <w:r>
        <w:rPr>
          <w:color w:val="000000"/>
        </w:rPr>
        <w:t xml:space="preserve">Астраханской области. </w:t>
      </w:r>
    </w:p>
    <w:p w:rsidR="00A027AA" w:rsidRDefault="00A027AA" w:rsidP="00A027AA">
      <w:pPr>
        <w:jc w:val="both"/>
        <w:rPr>
          <w:color w:val="000000"/>
        </w:rPr>
      </w:pPr>
      <w:r>
        <w:rPr>
          <w:b/>
          <w:color w:val="000000"/>
        </w:rPr>
        <w:tab/>
        <w:t>3.</w:t>
      </w:r>
      <w:r>
        <w:rPr>
          <w:color w:val="000000"/>
        </w:rPr>
        <w:t xml:space="preserve"> </w:t>
      </w:r>
      <w:r>
        <w:rPr>
          <w:b/>
          <w:color w:val="000000"/>
        </w:rPr>
        <w:t>Продавец</w:t>
      </w:r>
      <w:r>
        <w:rPr>
          <w:color w:val="000000"/>
        </w:rPr>
        <w:t xml:space="preserve"> – </w:t>
      </w:r>
      <w:r>
        <w:t>комитет по управлению муниципальным имуществом муниципального образования «Приволжский район» Астраханской области</w:t>
      </w:r>
      <w:r>
        <w:rPr>
          <w:color w:val="000000"/>
        </w:rPr>
        <w:t>.</w:t>
      </w:r>
    </w:p>
    <w:p w:rsidR="00A027AA" w:rsidRPr="0076648C" w:rsidRDefault="00A027AA" w:rsidP="00A027AA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>
        <w:rPr>
          <w:b/>
          <w:bCs/>
          <w:color w:val="000000"/>
        </w:rPr>
        <w:tab/>
        <w:t xml:space="preserve">4. Местонахождение Продавца – </w:t>
      </w:r>
      <w:r>
        <w:rPr>
          <w:color w:val="000000"/>
          <w:shd w:val="clear" w:color="auto" w:fill="FFFFFF"/>
        </w:rPr>
        <w:t xml:space="preserve">Астраханская область, Приволжский район, </w:t>
      </w:r>
      <w:proofErr w:type="spellStart"/>
      <w:r>
        <w:rPr>
          <w:color w:val="000000"/>
          <w:shd w:val="clear" w:color="auto" w:fill="FFFFFF"/>
        </w:rPr>
        <w:t>с</w:t>
      </w:r>
      <w:r w:rsidRPr="0076648C">
        <w:rPr>
          <w:color w:val="FF0000"/>
          <w:shd w:val="clear" w:color="auto" w:fill="FFFFFF"/>
        </w:rPr>
        <w:t>.</w:t>
      </w:r>
      <w:r>
        <w:rPr>
          <w:color w:val="FF0000"/>
          <w:shd w:val="clear" w:color="auto" w:fill="FFFFFF"/>
        </w:rPr>
        <w:t>Началово</w:t>
      </w:r>
      <w:proofErr w:type="spellEnd"/>
      <w:r>
        <w:rPr>
          <w:color w:val="FF0000"/>
          <w:shd w:val="clear" w:color="auto" w:fill="FFFFFF"/>
        </w:rPr>
        <w:t>, береговая зона</w:t>
      </w:r>
      <w:r w:rsidRPr="0076648C">
        <w:rPr>
          <w:color w:val="FF0000"/>
          <w:shd w:val="clear" w:color="auto" w:fill="FFFFFF"/>
        </w:rPr>
        <w:t>.</w:t>
      </w:r>
    </w:p>
    <w:p w:rsidR="00A027AA" w:rsidRDefault="00A027AA" w:rsidP="00A027AA">
      <w:pPr>
        <w:jc w:val="both"/>
        <w:rPr>
          <w:color w:val="000000"/>
        </w:rPr>
      </w:pPr>
      <w:r>
        <w:rPr>
          <w:b/>
          <w:color w:val="000000"/>
        </w:rPr>
        <w:tab/>
        <w:t>5. Электронная торговая площадка</w:t>
      </w:r>
      <w:r>
        <w:rPr>
          <w:color w:val="000000"/>
        </w:rPr>
        <w:t xml:space="preserve"> – АО «Российский аукционный дом» - </w:t>
      </w:r>
      <w:r>
        <w:rPr>
          <w:b/>
          <w:bCs/>
        </w:rPr>
        <w:t>http://lot-online.ru.</w:t>
      </w:r>
    </w:p>
    <w:p w:rsidR="00A027AA" w:rsidRDefault="00A027AA" w:rsidP="00A027AA">
      <w:pPr>
        <w:jc w:val="both"/>
        <w:rPr>
          <w:b/>
          <w:color w:val="000000"/>
        </w:rPr>
      </w:pPr>
      <w:r>
        <w:rPr>
          <w:b/>
          <w:color w:val="000000"/>
        </w:rPr>
        <w:tab/>
        <w:t>6. Оператор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>Акционерное общество «Российский аукционный дом».</w:t>
      </w:r>
    </w:p>
    <w:p w:rsidR="00A027AA" w:rsidRDefault="00A027AA" w:rsidP="00A027AA">
      <w:pPr>
        <w:jc w:val="both"/>
        <w:rPr>
          <w:rFonts w:eastAsia="Calibri"/>
        </w:rPr>
      </w:pPr>
      <w:r>
        <w:rPr>
          <w:b/>
        </w:rPr>
        <w:tab/>
        <w:t>7.</w:t>
      </w:r>
      <w:r>
        <w:t xml:space="preserve"> </w:t>
      </w:r>
      <w:r>
        <w:rPr>
          <w:b/>
        </w:rPr>
        <w:t>Способ приватизации</w:t>
      </w:r>
      <w:r>
        <w:t xml:space="preserve"> – продажа на Аукционе в электронной форме с открытой формой подачи предложения о цене.</w:t>
      </w:r>
    </w:p>
    <w:p w:rsidR="00A027AA" w:rsidRDefault="00A027AA" w:rsidP="00A027AA">
      <w:pPr>
        <w:jc w:val="both"/>
        <w:rPr>
          <w:color w:val="FF0000"/>
        </w:rPr>
      </w:pPr>
      <w:r>
        <w:rPr>
          <w:b/>
        </w:rPr>
        <w:tab/>
        <w:t>8. Дата и время начала регистрации Заявок на участие в Аукционе</w:t>
      </w:r>
      <w:r>
        <w:t xml:space="preserve"> – </w:t>
      </w:r>
      <w:r>
        <w:rPr>
          <w:color w:val="FF0000"/>
        </w:rPr>
        <w:t>22 ноября 2021 года время с 08.00 час.</w:t>
      </w:r>
    </w:p>
    <w:p w:rsidR="00A027AA" w:rsidRDefault="00A027AA" w:rsidP="00A027AA">
      <w:pPr>
        <w:jc w:val="both"/>
        <w:rPr>
          <w:color w:val="FF0000"/>
        </w:rPr>
      </w:pPr>
      <w:r>
        <w:rPr>
          <w:b/>
        </w:rPr>
        <w:tab/>
        <w:t>9. Дата и время окончания регистрации Заявок на участие в Аукционе</w:t>
      </w:r>
      <w:r>
        <w:t xml:space="preserve"> – </w:t>
      </w:r>
      <w:r w:rsidRPr="00B043FC">
        <w:rPr>
          <w:color w:val="FF0000"/>
        </w:rPr>
        <w:t>2</w:t>
      </w:r>
      <w:r>
        <w:rPr>
          <w:color w:val="FF0000"/>
        </w:rPr>
        <w:t xml:space="preserve">2 декабря 2021 года 23.59 час. </w:t>
      </w:r>
    </w:p>
    <w:p w:rsidR="00A027AA" w:rsidRDefault="00A027AA" w:rsidP="00A027AA">
      <w:pPr>
        <w:jc w:val="both"/>
        <w:rPr>
          <w:rFonts w:eastAsia="Calibri"/>
          <w:b/>
          <w:bCs/>
        </w:rPr>
      </w:pPr>
      <w:r>
        <w:rPr>
          <w:b/>
        </w:rPr>
        <w:tab/>
        <w:t>10. Место приема Заявок</w:t>
      </w:r>
      <w:r>
        <w:t xml:space="preserve"> </w:t>
      </w:r>
      <w:r>
        <w:rPr>
          <w:color w:val="000000"/>
        </w:rPr>
        <w:t xml:space="preserve">- </w:t>
      </w:r>
      <w:hyperlink r:id="rId4" w:history="1">
        <w:r>
          <w:rPr>
            <w:rStyle w:val="a3"/>
            <w:b/>
            <w:bCs/>
            <w:color w:val="000000"/>
          </w:rPr>
          <w:t>http://lot-online.ru</w:t>
        </w:r>
      </w:hyperlink>
      <w:r>
        <w:rPr>
          <w:b/>
          <w:bCs/>
          <w:color w:val="000000"/>
        </w:rPr>
        <w:t>.</w:t>
      </w:r>
    </w:p>
    <w:p w:rsidR="00A027AA" w:rsidRDefault="00A027AA" w:rsidP="00A027AA">
      <w:pPr>
        <w:jc w:val="both"/>
      </w:pPr>
      <w:r>
        <w:rPr>
          <w:b/>
          <w:bCs/>
        </w:rPr>
        <w:tab/>
        <w:t>11. Задаток должен поступить на счет Оператора не позднее 22</w:t>
      </w:r>
      <w:r w:rsidRPr="008E1F6D">
        <w:rPr>
          <w:bCs/>
          <w:color w:val="FF0000"/>
        </w:rPr>
        <w:t xml:space="preserve"> </w:t>
      </w:r>
      <w:r>
        <w:rPr>
          <w:bCs/>
          <w:color w:val="FF0000"/>
        </w:rPr>
        <w:t>декабр</w:t>
      </w:r>
      <w:r w:rsidRPr="008E1F6D">
        <w:rPr>
          <w:bCs/>
          <w:color w:val="FF0000"/>
        </w:rPr>
        <w:t>я</w:t>
      </w:r>
      <w:r w:rsidRPr="008E1F6D">
        <w:rPr>
          <w:b/>
          <w:bCs/>
          <w:color w:val="FF0000"/>
        </w:rPr>
        <w:t xml:space="preserve"> </w:t>
      </w:r>
      <w:r w:rsidRPr="008E1F6D">
        <w:rPr>
          <w:bCs/>
          <w:color w:val="FF0000"/>
        </w:rPr>
        <w:t>202</w:t>
      </w:r>
      <w:r>
        <w:rPr>
          <w:bCs/>
          <w:color w:val="FF0000"/>
        </w:rPr>
        <w:t>1</w:t>
      </w:r>
      <w:r w:rsidRPr="008E1F6D">
        <w:rPr>
          <w:bCs/>
          <w:color w:val="FF0000"/>
        </w:rPr>
        <w:t xml:space="preserve"> года </w:t>
      </w:r>
      <w:r>
        <w:t xml:space="preserve">23.59 час. </w:t>
      </w:r>
      <w:r>
        <w:rPr>
          <w:b/>
          <w:bCs/>
        </w:rPr>
        <w:t xml:space="preserve"> </w:t>
      </w:r>
    </w:p>
    <w:p w:rsidR="00A027AA" w:rsidRDefault="00A027AA" w:rsidP="00A027AA">
      <w:pPr>
        <w:jc w:val="both"/>
      </w:pPr>
      <w:r>
        <w:rPr>
          <w:b/>
        </w:rPr>
        <w:tab/>
        <w:t xml:space="preserve">12. </w:t>
      </w:r>
      <w:r>
        <w:rPr>
          <w:b/>
          <w:bCs/>
        </w:rPr>
        <w:t xml:space="preserve">Определение участников и оформление протокола о признании Претендентов участниками Аукциона </w:t>
      </w:r>
      <w:r>
        <w:t xml:space="preserve">– </w:t>
      </w:r>
      <w:r>
        <w:rPr>
          <w:color w:val="FF0000"/>
        </w:rPr>
        <w:t>23 декабря 2021 года 09.00 час</w:t>
      </w:r>
      <w:r>
        <w:t xml:space="preserve">. </w:t>
      </w:r>
    </w:p>
    <w:p w:rsidR="00A027AA" w:rsidRDefault="00A027AA" w:rsidP="00A027AA">
      <w:pPr>
        <w:jc w:val="both"/>
        <w:rPr>
          <w:b/>
          <w:color w:val="FF0000"/>
        </w:rPr>
      </w:pPr>
      <w:r>
        <w:rPr>
          <w:b/>
        </w:rPr>
        <w:tab/>
        <w:t>13. Прием предложений по цене от участников Аукциона – 24</w:t>
      </w:r>
      <w:r>
        <w:rPr>
          <w:color w:val="FF0000"/>
        </w:rPr>
        <w:t xml:space="preserve"> декабря 2021 года с 09.00 час.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>
        <w:rPr>
          <w:b/>
          <w:color w:val="000000"/>
        </w:rPr>
        <w:tab/>
        <w:t xml:space="preserve">14. </w:t>
      </w:r>
      <w:r>
        <w:rPr>
          <w:b/>
          <w:bCs/>
          <w:color w:val="000000"/>
        </w:rPr>
        <w:t xml:space="preserve">Дата и время проведения Аукциона в электронной форме </w:t>
      </w:r>
      <w:r>
        <w:rPr>
          <w:color w:val="000000"/>
        </w:rPr>
        <w:t>– 24</w:t>
      </w:r>
      <w:r>
        <w:rPr>
          <w:color w:val="FF0000"/>
        </w:rPr>
        <w:t xml:space="preserve"> декабря 2021 года с 09:00 час.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b/>
          <w:color w:val="000000"/>
        </w:rPr>
        <w:tab/>
        <w:t>15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Место подведения итогов Аукциона – </w:t>
      </w:r>
      <w:r>
        <w:rPr>
          <w:color w:val="000000"/>
        </w:rPr>
        <w:t>по местонахождению Продавца.</w:t>
      </w:r>
    </w:p>
    <w:p w:rsidR="00A027AA" w:rsidRDefault="00A027AA" w:rsidP="00A027AA">
      <w:pPr>
        <w:ind w:firstLine="709"/>
        <w:jc w:val="both"/>
      </w:pPr>
      <w:r>
        <w:t xml:space="preserve">При исчислении сроков, указанных в настоящем информационном сообщении, принимается время сервера электронной торговой площадки АО «Российский аукционный дом» – Московское. </w:t>
      </w:r>
    </w:p>
    <w:p w:rsidR="00A027AA" w:rsidRDefault="00A027AA" w:rsidP="00A027AA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II. Сведения о выставляемом на Аукцион имуществе</w:t>
      </w: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A027AA" w:rsidRDefault="00A027AA" w:rsidP="00A027AA">
      <w:pPr>
        <w:jc w:val="both"/>
        <w:rPr>
          <w:rFonts w:eastAsia="Calibri"/>
        </w:rPr>
      </w:pPr>
      <w:r>
        <w:rPr>
          <w:b/>
        </w:rPr>
        <w:tab/>
        <w:t>1.</w:t>
      </w:r>
      <w:r>
        <w:t xml:space="preserve"> </w:t>
      </w:r>
      <w:r>
        <w:rPr>
          <w:b/>
        </w:rPr>
        <w:t>Характеристика имущества</w:t>
      </w:r>
      <w:r>
        <w:t>:</w:t>
      </w:r>
    </w:p>
    <w:p w:rsidR="00A027AA" w:rsidRDefault="00A027AA" w:rsidP="00A027AA">
      <w:pPr>
        <w:ind w:firstLine="709"/>
        <w:jc w:val="both"/>
        <w:rPr>
          <w:szCs w:val="28"/>
        </w:rPr>
      </w:pPr>
      <w:r>
        <w:rPr>
          <w:szCs w:val="28"/>
        </w:rPr>
        <w:t xml:space="preserve">паром-106, с идентификационным номером В-15-4612, тип и назначение </w:t>
      </w:r>
      <w:proofErr w:type="spellStart"/>
      <w:r>
        <w:rPr>
          <w:szCs w:val="28"/>
        </w:rPr>
        <w:t>несамоход</w:t>
      </w:r>
      <w:proofErr w:type="spellEnd"/>
      <w:r>
        <w:rPr>
          <w:szCs w:val="28"/>
        </w:rPr>
        <w:t>. паром, перевозка автотранспорта и пассажиров.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ab/>
        <w:t>2. Местонахождение имущества</w:t>
      </w:r>
      <w:r>
        <w:t xml:space="preserve">: </w:t>
      </w:r>
      <w:r w:rsidRPr="00DA6528">
        <w:rPr>
          <w:szCs w:val="28"/>
        </w:rPr>
        <w:t xml:space="preserve">Астраханская область, Приволжский район, </w:t>
      </w:r>
      <w:proofErr w:type="spellStart"/>
      <w:r>
        <w:rPr>
          <w:color w:val="000000"/>
          <w:shd w:val="clear" w:color="auto" w:fill="FFFFFF"/>
        </w:rPr>
        <w:t>с</w:t>
      </w:r>
      <w:r w:rsidRPr="0076648C">
        <w:rPr>
          <w:color w:val="FF0000"/>
          <w:shd w:val="clear" w:color="auto" w:fill="FFFFFF"/>
        </w:rPr>
        <w:t>.</w:t>
      </w:r>
      <w:r>
        <w:rPr>
          <w:color w:val="FF0000"/>
          <w:shd w:val="clear" w:color="auto" w:fill="FFFFFF"/>
        </w:rPr>
        <w:t>Началово</w:t>
      </w:r>
      <w:proofErr w:type="spellEnd"/>
      <w:r>
        <w:rPr>
          <w:color w:val="FF0000"/>
          <w:shd w:val="clear" w:color="auto" w:fill="FFFFFF"/>
        </w:rPr>
        <w:t>, береговая зона</w:t>
      </w:r>
      <w:r>
        <w:rPr>
          <w:szCs w:val="28"/>
        </w:rPr>
        <w:t>.</w:t>
      </w:r>
    </w:p>
    <w:p w:rsidR="00A027AA" w:rsidRPr="00B043FC" w:rsidRDefault="00A027AA" w:rsidP="00A027AA">
      <w:pPr>
        <w:ind w:firstLine="708"/>
        <w:jc w:val="both"/>
      </w:pPr>
      <w:r>
        <w:rPr>
          <w:b/>
        </w:rPr>
        <w:t xml:space="preserve">3. </w:t>
      </w:r>
      <w:r w:rsidRPr="00121D76">
        <w:rPr>
          <w:b/>
        </w:rPr>
        <w:t>Начальная цена имущества</w:t>
      </w:r>
      <w:r w:rsidRPr="00052A72">
        <w:t xml:space="preserve"> – </w:t>
      </w:r>
      <w:r w:rsidRPr="00B043FC">
        <w:t>377 568 (триста семьдесят семь тысяч пятьсот шестьдесят восемь) рублей 00 копеек,</w:t>
      </w:r>
    </w:p>
    <w:p w:rsidR="00A027AA" w:rsidRPr="00B043FC" w:rsidRDefault="00A027AA" w:rsidP="00A027AA">
      <w:pPr>
        <w:ind w:firstLine="708"/>
        <w:jc w:val="both"/>
      </w:pPr>
      <w:r w:rsidRPr="00B043FC">
        <w:rPr>
          <w:b/>
        </w:rPr>
        <w:t>4. Сумма задатка</w:t>
      </w:r>
      <w:r w:rsidRPr="00B043FC">
        <w:t xml:space="preserve"> – 75 513 (семьдесят пять тысяч пятьсот тринадцать) рублей 60 копеек,</w:t>
      </w:r>
    </w:p>
    <w:p w:rsidR="00A027AA" w:rsidRPr="00052A72" w:rsidRDefault="00A027AA" w:rsidP="00A027AA">
      <w:pPr>
        <w:ind w:firstLine="708"/>
        <w:jc w:val="both"/>
      </w:pPr>
      <w:r w:rsidRPr="00B043FC">
        <w:rPr>
          <w:b/>
        </w:rPr>
        <w:t>5. Шаг аукциона</w:t>
      </w:r>
      <w:r w:rsidRPr="00B043FC">
        <w:t xml:space="preserve"> – 18 878 (восемнадцать тысяч восемьсот семьдесят восемь) рублей 40 копеек.</w:t>
      </w:r>
    </w:p>
    <w:p w:rsidR="00A027AA" w:rsidRDefault="00A027AA" w:rsidP="00A027AA">
      <w:pPr>
        <w:ind w:firstLine="709"/>
        <w:jc w:val="both"/>
        <w:rPr>
          <w:b/>
        </w:rPr>
      </w:pPr>
    </w:p>
    <w:p w:rsidR="00A027AA" w:rsidRDefault="00A027AA" w:rsidP="00A027AA">
      <w:pPr>
        <w:jc w:val="center"/>
        <w:rPr>
          <w:b/>
        </w:rPr>
      </w:pPr>
      <w:r>
        <w:rPr>
          <w:b/>
        </w:rPr>
        <w:t>III. Порядок ознакомления со сведениями об имуществе, выставляемом на продажу.</w:t>
      </w:r>
    </w:p>
    <w:p w:rsidR="00A027AA" w:rsidRDefault="00A027AA" w:rsidP="00A027AA">
      <w:pPr>
        <w:jc w:val="center"/>
        <w:rPr>
          <w:b/>
        </w:rPr>
      </w:pPr>
    </w:p>
    <w:p w:rsidR="00A027AA" w:rsidRDefault="00A027AA" w:rsidP="00A027AA">
      <w:pPr>
        <w:ind w:firstLine="709"/>
        <w:contextualSpacing/>
        <w:jc w:val="both"/>
        <w:rPr>
          <w:lang w:eastAsia="en-US"/>
        </w:rPr>
      </w:pPr>
      <w:r>
        <w:t xml:space="preserve">Информация о проведении продажи Имущества на Аукционе размещается на официальном сайте Российской Федерации в сети «Интернет»: </w:t>
      </w:r>
      <w:hyperlink r:id="rId5" w:history="1">
        <w:r>
          <w:rPr>
            <w:rStyle w:val="a3"/>
          </w:rPr>
          <w:t>http://torgi.gov.ru</w:t>
        </w:r>
      </w:hyperlink>
      <w:r>
        <w:t xml:space="preserve">/, на сайте Продавца в сети «Интернет»: </w:t>
      </w:r>
      <w:r>
        <w:rPr>
          <w:lang w:val="en-US"/>
        </w:rPr>
        <w:t>https</w:t>
      </w:r>
      <w:r>
        <w:t>://</w:t>
      </w:r>
      <w:hyperlink r:id="rId6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>
        <w:t xml:space="preserve"> и на сайте электронной площадки </w:t>
      </w:r>
      <w:r>
        <w:rPr>
          <w:bCs/>
        </w:rPr>
        <w:t>http://lot-online.ru</w:t>
      </w:r>
      <w:r>
        <w:t xml:space="preserve"> и содержит следующее:</w:t>
      </w:r>
    </w:p>
    <w:p w:rsidR="00A027AA" w:rsidRDefault="00A027AA" w:rsidP="00A027AA">
      <w:pPr>
        <w:contextualSpacing/>
        <w:jc w:val="both"/>
      </w:pPr>
      <w:r>
        <w:rPr>
          <w:color w:val="000000"/>
        </w:rPr>
        <w:tab/>
        <w:t xml:space="preserve">а) информационное сообщение о проведении Аукциона; </w:t>
      </w:r>
    </w:p>
    <w:p w:rsidR="00A027AA" w:rsidRDefault="00A027AA" w:rsidP="00A027AA">
      <w:pPr>
        <w:contextualSpacing/>
        <w:jc w:val="both"/>
      </w:pPr>
      <w:r>
        <w:rPr>
          <w:color w:val="000000"/>
        </w:rPr>
        <w:tab/>
        <w:t xml:space="preserve">б) форму Заявки; </w:t>
      </w:r>
    </w:p>
    <w:p w:rsidR="00A027AA" w:rsidRDefault="00A027AA" w:rsidP="00A027AA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ab/>
        <w:t>в) проект договора купли-продажи имущества.</w:t>
      </w:r>
    </w:p>
    <w:p w:rsidR="00A027AA" w:rsidRDefault="00A027AA" w:rsidP="00A027A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сайте Продавца в сети «Интернет»: </w:t>
      </w:r>
      <w:r>
        <w:rPr>
          <w:lang w:val="en-US"/>
        </w:rPr>
        <w:t>https</w:t>
      </w:r>
      <w:r>
        <w:t xml:space="preserve">:// </w:t>
      </w:r>
      <w:hyperlink r:id="rId7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 w:rsidRPr="006F5C40">
        <w:t xml:space="preserve"> </w:t>
      </w:r>
      <w:r>
        <w:rPr>
          <w:color w:val="000000"/>
        </w:rPr>
        <w:t xml:space="preserve">и на сайте Оператора (электронная площадка): </w:t>
      </w:r>
      <w:hyperlink r:id="rId8" w:history="1">
        <w:r>
          <w:rPr>
            <w:rStyle w:val="a3"/>
            <w:bCs/>
            <w:color w:val="000000"/>
          </w:rPr>
          <w:t>http://lot-online.ru</w:t>
        </w:r>
      </w:hyperlink>
      <w:r>
        <w:rPr>
          <w:bCs/>
          <w:color w:val="000000"/>
        </w:rPr>
        <w:t>,</w:t>
      </w:r>
      <w:r>
        <w:rPr>
          <w:bCs/>
        </w:rPr>
        <w:t xml:space="preserve"> а также</w:t>
      </w:r>
      <w:r>
        <w:t xml:space="preserve"> </w:t>
      </w:r>
      <w:r>
        <w:rPr>
          <w:color w:val="000000"/>
        </w:rPr>
        <w:t>по телефону: 8-851-240-69-86.</w:t>
      </w:r>
    </w:p>
    <w:p w:rsidR="00A027AA" w:rsidRDefault="00A027AA" w:rsidP="00A027AA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027AA" w:rsidRDefault="00A027AA" w:rsidP="00A027AA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027AA" w:rsidRDefault="00A027AA" w:rsidP="00A027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V</w:t>
      </w:r>
      <w:r>
        <w:rPr>
          <w:b/>
          <w:bCs/>
          <w:color w:val="000000"/>
        </w:rPr>
        <w:t>. Срок и порядок регистрации на электронной площадке</w:t>
      </w:r>
    </w:p>
    <w:p w:rsidR="00A027AA" w:rsidRDefault="00A027AA" w:rsidP="00A027A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  <w:highlight w:val="green"/>
        </w:rPr>
      </w:pPr>
      <w:r>
        <w:rPr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осуществляется без взимания платы.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проводится в соответствии с Регламентом электронной площадки.</w:t>
      </w: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pacing w:val="-6"/>
        </w:rPr>
      </w:pPr>
    </w:p>
    <w:p w:rsidR="00A027AA" w:rsidRDefault="00A027AA" w:rsidP="00A027A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b/>
        </w:rPr>
        <w:lastRenderedPageBreak/>
        <w:t xml:space="preserve">V. </w:t>
      </w:r>
      <w:r>
        <w:rPr>
          <w:b/>
          <w:bCs/>
          <w:color w:val="000000"/>
        </w:rPr>
        <w:t>Порядок подачи и отзыва Заявок на участие в Аукционе</w:t>
      </w:r>
    </w:p>
    <w:p w:rsidR="00A027AA" w:rsidRDefault="00A027AA" w:rsidP="00A027AA">
      <w:pPr>
        <w:autoSpaceDE w:val="0"/>
        <w:autoSpaceDN w:val="0"/>
        <w:adjustRightInd w:val="0"/>
        <w:jc w:val="center"/>
        <w:rPr>
          <w:color w:val="000000"/>
        </w:rPr>
      </w:pP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 участию в Аукционе допускаются физические и юридические лица, которые в соответствии со статьей 5 Федерального закона Российской Федерации от 21.10.2001 №178-ФЗ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в установленный срок поступление на счет Оператора, указанный в настоящем информационном сообщении, установленной суммы задатка.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Для участия в Аукционе Претенденты перечисляют задаток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Одно лицо имеет право подать только одну Заявку.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Обязанность доказать свое право на участие в Аукционе возлагается на Претендента.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приеме Заявок от Претендентов Оператор обеспечивает: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Покупателями государственного имущества могут быть любые физические и юридические лица, за исключением: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027AA" w:rsidRDefault="00A027AA" w:rsidP="00A027AA">
      <w:pPr>
        <w:ind w:firstLine="709"/>
        <w:jc w:val="both"/>
        <w:rPr>
          <w:color w:val="000000"/>
        </w:rPr>
      </w:pPr>
      <w:r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>
        <w:rPr>
          <w:color w:val="000000"/>
        </w:rPr>
        <w:lastRenderedPageBreak/>
        <w:t xml:space="preserve">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A027AA" w:rsidRDefault="00A027AA" w:rsidP="00A027AA">
      <w:pPr>
        <w:ind w:firstLine="709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027AA" w:rsidRDefault="00A027AA" w:rsidP="00A027AA">
      <w:pPr>
        <w:jc w:val="both"/>
      </w:pP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Cs/>
          <w:color w:val="000000"/>
          <w:spacing w:val="-6"/>
        </w:rPr>
        <w:t>V</w:t>
      </w:r>
      <w:r>
        <w:rPr>
          <w:b/>
          <w:bCs/>
          <w:color w:val="000000"/>
          <w:spacing w:val="-6"/>
          <w:lang w:val="en-US"/>
        </w:rPr>
        <w:t>I</w:t>
      </w:r>
      <w:r>
        <w:rPr>
          <w:b/>
          <w:bCs/>
          <w:color w:val="000000"/>
          <w:spacing w:val="-6"/>
        </w:rPr>
        <w:t>. Порядок внесения задатка и его возврата</w:t>
      </w: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Для участия в торгах Претендент перечисляет задаток в соответствии с Регламентом Оператора «О порядке работы с денежными средствами, перечисляемыми при проведении процедур продажи государственного или муниципального имущества в электронной форме в качестве задатка».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в валюте Российской Федерации на счет Оператора: </w:t>
      </w:r>
    </w:p>
    <w:p w:rsidR="00A027AA" w:rsidRDefault="00A027AA" w:rsidP="00A027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ПОЛУЧАТЕЛЬ: АО «Российский аукционный дом» </w:t>
      </w:r>
    </w:p>
    <w:p w:rsidR="00A027AA" w:rsidRDefault="00A027AA" w:rsidP="00A027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ИНН: 7838430413 </w:t>
      </w:r>
    </w:p>
    <w:p w:rsidR="00A027AA" w:rsidRDefault="00A027AA" w:rsidP="00A027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КПП: 783801001 </w:t>
      </w:r>
    </w:p>
    <w:p w:rsidR="00A027AA" w:rsidRDefault="00A027AA" w:rsidP="00A027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р/счет 40702810055040010531 </w:t>
      </w:r>
    </w:p>
    <w:p w:rsidR="00A027AA" w:rsidRDefault="00A027AA" w:rsidP="00A027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Банк: Северо-Западный банк РФ ПАО Сбербанка г. Санкт-Петербург </w:t>
      </w:r>
    </w:p>
    <w:p w:rsidR="00A027AA" w:rsidRDefault="00A027AA" w:rsidP="00A027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к/счет 30101810500000000653, БИК 044030653.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 платёжном поручении в части «Назначение платежа»: </w:t>
      </w:r>
      <w:r>
        <w:rPr>
          <w:color w:val="000000"/>
        </w:rPr>
        <w:t xml:space="preserve">задаток на участие в Аукционе по продаже муниципального имущества парома - 106, без НДС.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единым платежом.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Претендент, принимая решение об участии в торгах по продаже Имущества, сведения о котором опубликованы в настоящем Информационного сообщении, согласен с тем, что подача Заявки и перечисление задатка является подтверждением того, что с состоянием продаваемого объекта и документацией к нему Претендент ознакомлен. </w:t>
      </w:r>
    </w:p>
    <w:p w:rsidR="00A027AA" w:rsidRDefault="00A027AA" w:rsidP="00A027AA">
      <w:pPr>
        <w:ind w:firstLine="709"/>
        <w:jc w:val="both"/>
      </w:pPr>
      <w:r>
        <w:t>Задаток, перечисленный победителем Аукциона, засчитывается в сумму платежа по договору купли-продажи.</w:t>
      </w:r>
    </w:p>
    <w:p w:rsidR="00A027AA" w:rsidRDefault="00A027AA" w:rsidP="00A027AA">
      <w:pPr>
        <w:ind w:firstLine="709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ab/>
        <w:t xml:space="preserve">Лицам, перечислившим задаток для участия Аукционе, денежные средства возвращаются в следующем порядке: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Участникам, за исключением победителя, – в течение 5 (пяти) календарных дней со дня подведения итогов продажи Имущества;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г)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имущества;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д) в случае отмены торгов Оператор обязуется возвратить сумму внесенного Претендентом задатка в течение 5 (пяти) дней со дня принятия решения об отмене Аукциона.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Внесенный задаток не возвращается в случае, если Участник, признанный победителем торгов: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уклонится/откажется от заключения в установленный срок договора купли - продажи Имущества; </w:t>
      </w:r>
    </w:p>
    <w:p w:rsidR="00A027AA" w:rsidRDefault="00A027AA" w:rsidP="00A027AA">
      <w:pPr>
        <w:jc w:val="both"/>
      </w:pPr>
      <w:r>
        <w:tab/>
        <w:t>б)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A027AA" w:rsidRDefault="00A027AA" w:rsidP="00A027AA">
      <w:pPr>
        <w:jc w:val="both"/>
      </w:pP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VII. Документы, представляемые для участия в Аукционе</w:t>
      </w: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A027AA" w:rsidRDefault="00A027AA" w:rsidP="00A027A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Одновременно с Заявкой на участие в Аукционе, проводимом в электронной форме, по продаже муниципального имущества муниципального образования «Приволжский район» Астраханской области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 Претендента либо лица имеющего право действовать от имени Претендента: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Физические лица: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копии всех листов документа, удостоверяющего личность;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Юридические лица: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заверенные копии учредительных документов;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</w:t>
      </w:r>
      <w:r>
        <w:rPr>
          <w:color w:val="000000"/>
        </w:rPr>
        <w:lastRenderedPageBreak/>
        <w:t xml:space="preserve">уполномоченным Претендентом на осуществление таких действий, Продавцом не рассматриваются.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027AA" w:rsidRDefault="00A027AA" w:rsidP="00A027AA">
      <w:pPr>
        <w:jc w:val="both"/>
      </w:pPr>
      <w:r>
        <w:t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027AA" w:rsidRDefault="00A027AA" w:rsidP="00A027AA">
      <w:pPr>
        <w:jc w:val="both"/>
        <w:rPr>
          <w:lang w:eastAsia="en-US"/>
        </w:rPr>
      </w:pPr>
      <w:r>
        <w:tab/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027AA" w:rsidRDefault="00A027AA" w:rsidP="00A027AA">
      <w:pPr>
        <w:jc w:val="both"/>
      </w:pP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VIII. Определение участников Аукциона</w:t>
      </w: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A027AA" w:rsidRDefault="00A027AA" w:rsidP="00A027A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В день определения участников Аукциона, указанный в информационном сообщении, Оператор через «Личный кабинет» Продавца обеспечивает доступ Комиссии по продаже приватизируемого муниципального имущества МО «Приволжский район» Астраханской области в электронной форме при осуществлении комитетом по управлению муниципальным имуществом МО «Приволжский район» Астраханской области функции продавца (далее Комиссия) к поданным Претендентами Заявкам и документам, а также к журналу приема Заявок.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 итогам рассмотрения Заявок и прилагаемых к ним документов Претендентов и установления факта поступления задатка, Комиссией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по продаже имущества, с указанием оснований отказа.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Информация о Претендентах, не допущенных к участию в Аукционе, размещается в открытой части электронной площадки Оператора, на официальном сайте в сети «Интернет» для размещения информации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Претендент приобретает статус участника Аукциона с момента подписания Комиссией протокола о признании Претендентов участниками Аукциона.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Претендент не допускается к участию в Аукционе по продаже Имущества по следующим основаниям: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A027AA" w:rsidRDefault="00A027AA" w:rsidP="00A0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в) не подтверждено поступление в установленный срок задатка на счет Оператора, указанный в информационном сообщении. </w:t>
      </w:r>
    </w:p>
    <w:p w:rsidR="00A027AA" w:rsidRDefault="00A027AA" w:rsidP="00A027AA">
      <w:pPr>
        <w:jc w:val="both"/>
      </w:pPr>
      <w:r>
        <w:tab/>
        <w:t>г) Заявка подана лицом, не уполномоченным Претендентом на осуществление таких действий.</w:t>
      </w:r>
    </w:p>
    <w:p w:rsidR="00A027AA" w:rsidRDefault="00A027AA" w:rsidP="00A027AA">
      <w:pPr>
        <w:jc w:val="both"/>
      </w:pP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IX. Порядок проведения продажи имущества на Аукционе</w:t>
      </w:r>
    </w:p>
    <w:p w:rsidR="00A027AA" w:rsidRDefault="00A027AA" w:rsidP="00A027AA">
      <w:pPr>
        <w:ind w:firstLine="567"/>
        <w:jc w:val="both"/>
        <w:rPr>
          <w:rFonts w:eastAsia="Calibri"/>
        </w:rPr>
      </w:pP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t xml:space="preserve">Процедура Аукциона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«Шаг Аукциона» устанавливается Продавцом в фиксированной сумме и не изменяется в течение всего Аукциона.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Со времени начала проведения процедуры Аукциона Оператором размещается: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случае, если в течение указанного времени: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Во время проведения процедуры Аукциона программными средствами электронной площадки обеспечивается: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</w:r>
    </w:p>
    <w:p w:rsidR="00A027AA" w:rsidRDefault="00A027AA" w:rsidP="00A027AA">
      <w:pPr>
        <w:ind w:firstLine="709"/>
        <w:jc w:val="both"/>
        <w:rPr>
          <w:color w:val="000000"/>
        </w:rPr>
      </w:pPr>
      <w:r>
        <w:rPr>
          <w:color w:val="000000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</w:rPr>
        <w:t xml:space="preserve">X. </w:t>
      </w:r>
      <w:r>
        <w:rPr>
          <w:b/>
          <w:bCs/>
          <w:color w:val="000000"/>
        </w:rPr>
        <w:t>Подведение итогов Аукциона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Победителем Аукциона признается участник, предложивший наиболее высокую цену имущества.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Ход проведения процедуры Аукциона фиксируется Оператором в электронном журнале, который направляется Комиссии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</w:t>
      </w:r>
      <w:r>
        <w:rPr>
          <w:color w:val="000000"/>
        </w:rPr>
        <w:lastRenderedPageBreak/>
        <w:t xml:space="preserve">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Комиссией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Процедура Аукциона считается завершенной с момента подписания Комиссией протокола об итогах Аукциона.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в течение одного часа со времени подписания протокола об итогах Аукциона направляет в Личный кабинет победителя торгов уведомление о признании его победителем с приложением этого протокола, а также размещает в открытой части электронной площадки информацию об итоговой цене торгов и победителе торгов.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Аукцион признается несостоявшимся в следующих случаях: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не было подано ни одной Заявки на участие либо ни один из Претендентов не признан участником;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принято решение о признании только одного Претендента участником;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ни один из участников не сделал предложение о начальной цене имущества.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о признании Аукциона несостоявшимся оформляется протоколом.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027AA" w:rsidRDefault="00A027AA" w:rsidP="00A027A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</w:rPr>
        <w:t xml:space="preserve">XI. </w:t>
      </w:r>
      <w:r>
        <w:rPr>
          <w:b/>
          <w:bCs/>
          <w:color w:val="000000"/>
        </w:rPr>
        <w:t>Приостановление и возобновление процедуры Аукциона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Возобновление проведения продажи имущества начинается с того момента, на котором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XII. Порядок заключения договора купли-продажи имущества по итогам Аукциона</w:t>
      </w: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A027AA" w:rsidRDefault="00A027AA" w:rsidP="00A027AA">
      <w:pPr>
        <w:ind w:firstLine="709"/>
        <w:jc w:val="both"/>
      </w:pPr>
      <w:r>
        <w:t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 в письменной форме по месту нахождения Продавца.</w:t>
      </w:r>
    </w:p>
    <w:p w:rsidR="00A027AA" w:rsidRDefault="00A027AA" w:rsidP="00A027AA">
      <w:pPr>
        <w:ind w:firstLine="709"/>
        <w:jc w:val="both"/>
      </w:pPr>
      <w:r>
        <w:t xml:space="preserve">Оплата Имущества покупателем производится не позднее 30 (тридцати) рабочих дней со дня заключения договора купли-продажи. </w:t>
      </w:r>
    </w:p>
    <w:p w:rsidR="00A027AA" w:rsidRDefault="00A027AA" w:rsidP="00A027AA">
      <w:pPr>
        <w:ind w:firstLine="709"/>
        <w:jc w:val="both"/>
      </w:pPr>
      <w:r>
        <w:t xml:space="preserve">Денежные средства в счет оплаты Имущества подлежат перечислению (единовременно в безналичном порядке) победителем Аукциона по следующим реквизитам: </w:t>
      </w:r>
      <w:r w:rsidRPr="000A1505">
        <w:rPr>
          <w:rFonts w:eastAsia="Calibri"/>
        </w:rPr>
        <w:t xml:space="preserve">Комитет по управлению муниципальным имуществом муниципального образования «Приволжский район» Астраханской области </w:t>
      </w:r>
      <w:r w:rsidRPr="00D45AB6">
        <w:rPr>
          <w:rFonts w:eastAsia="Calibri"/>
        </w:rPr>
        <w:t>л/с 05253009310 р/с 40102810445370000017, 03232643126420002500 ОТДЕЛЕНИЕ АСТРАХАНЬ БАНКА РОССИИ // УФК по Астраханской области г. Астрахань БИК 011203901 ОКТМО 12642432 ИНН 3009005626 КПП 300901001 КБК 22011402053050000410</w:t>
      </w:r>
      <w:r>
        <w:t>.</w:t>
      </w:r>
    </w:p>
    <w:p w:rsidR="00A027AA" w:rsidRDefault="00A027AA" w:rsidP="00A027AA">
      <w:pPr>
        <w:ind w:firstLine="709"/>
        <w:jc w:val="both"/>
        <w:rPr>
          <w:rFonts w:eastAsia="Calibri"/>
          <w:lang w:eastAsia="en-US"/>
        </w:rPr>
      </w:pPr>
      <w:r>
        <w:t>В соответствии с Налоговым кодексом РФ, налоговым агентом по НДС является покупатель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</w:p>
    <w:p w:rsidR="00A027AA" w:rsidRDefault="00A027AA" w:rsidP="00A027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</w:t>
      </w:r>
      <w:r>
        <w:rPr>
          <w:color w:val="000000"/>
        </w:rPr>
        <w:lastRenderedPageBreak/>
        <w:t>победитель утрачивает право на заключение указанного договора купли-продажи, задаток ему не возвращается.</w:t>
      </w:r>
    </w:p>
    <w:p w:rsidR="00A027AA" w:rsidRDefault="00A027AA" w:rsidP="00A027AA">
      <w:pPr>
        <w:ind w:firstLine="709"/>
        <w:jc w:val="both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XIII</w:t>
      </w:r>
      <w:r>
        <w:rPr>
          <w:b/>
          <w:bCs/>
          <w:color w:val="000000"/>
          <w:spacing w:val="-6"/>
        </w:rPr>
        <w:t>. Переход права собственности на имущество</w:t>
      </w: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A027AA" w:rsidRDefault="00A027AA" w:rsidP="00A027AA">
      <w:pPr>
        <w:ind w:firstLine="709"/>
        <w:jc w:val="both"/>
        <w:rPr>
          <w:rFonts w:eastAsia="Calibri"/>
        </w:rPr>
      </w:pPr>
      <w:r>
        <w:t xml:space="preserve">Передача муниципального имущества МО «Приволжский район» Астраханской области Покупателю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через тридцать дней после дня полной оплаты имущества. </w:t>
      </w:r>
    </w:p>
    <w:p w:rsidR="00A027AA" w:rsidRDefault="00A027AA" w:rsidP="00A027AA">
      <w:pPr>
        <w:ind w:firstLine="709"/>
        <w:jc w:val="both"/>
        <w:rPr>
          <w:lang w:eastAsia="en-US"/>
        </w:rPr>
      </w:pPr>
      <w:r>
        <w:t xml:space="preserve"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недвижимости,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средств в размере и в порядке, указанном в договоре купли-продажи. </w:t>
      </w:r>
    </w:p>
    <w:p w:rsidR="00A027AA" w:rsidRDefault="00A027AA" w:rsidP="00A027AA">
      <w:pPr>
        <w:ind w:firstLine="709"/>
        <w:jc w:val="both"/>
      </w:pP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</w:t>
      </w:r>
      <w:r>
        <w:rPr>
          <w:b/>
          <w:bCs/>
          <w:color w:val="000000"/>
          <w:spacing w:val="-6"/>
        </w:rPr>
        <w:t>V. Информация обо всех предыдущих торгах</w:t>
      </w: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A027AA" w:rsidRDefault="00A027AA" w:rsidP="00A027AA">
      <w:pPr>
        <w:widowControl w:val="0"/>
        <w:snapToGrid w:val="0"/>
        <w:ind w:firstLine="709"/>
        <w:jc w:val="both"/>
      </w:pPr>
      <w:r>
        <w:t>Продажа данного Имущества ранее не проводилась.</w:t>
      </w:r>
    </w:p>
    <w:p w:rsidR="00A027AA" w:rsidRDefault="00A027AA" w:rsidP="00A027AA">
      <w:pPr>
        <w:ind w:firstLine="709"/>
        <w:jc w:val="both"/>
        <w:rPr>
          <w:rFonts w:eastAsia="Calibri"/>
        </w:rPr>
      </w:pP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XV. Заключительные положения</w:t>
      </w:r>
    </w:p>
    <w:p w:rsidR="00A027AA" w:rsidRDefault="00A027AA" w:rsidP="00A027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A027AA" w:rsidRDefault="00A027AA" w:rsidP="00A027AA">
      <w:pPr>
        <w:ind w:firstLine="709"/>
        <w:jc w:val="both"/>
        <w:rPr>
          <w:rFonts w:eastAsia="Calibri"/>
        </w:rPr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027AA" w:rsidRDefault="00A027AA" w:rsidP="00A027AA">
      <w:pPr>
        <w:ind w:firstLine="709"/>
        <w:jc w:val="center"/>
        <w:rPr>
          <w:b/>
        </w:rPr>
      </w:pPr>
    </w:p>
    <w:p w:rsidR="00A027AA" w:rsidRDefault="00A027AA" w:rsidP="00A027AA">
      <w:pPr>
        <w:autoSpaceDE w:val="0"/>
        <w:autoSpaceDN w:val="0"/>
        <w:adjustRightInd w:val="0"/>
        <w:ind w:firstLine="709"/>
        <w:jc w:val="center"/>
        <w:rPr>
          <w:color w:val="000000"/>
          <w:lang w:eastAsia="en-US"/>
        </w:rPr>
      </w:pPr>
    </w:p>
    <w:p w:rsidR="00A027AA" w:rsidRDefault="00A027AA" w:rsidP="00A027A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A027AA" w:rsidRDefault="00A027AA" w:rsidP="00A027AA">
      <w:pPr>
        <w:ind w:firstLine="709"/>
      </w:pPr>
    </w:p>
    <w:p w:rsidR="001B12E6" w:rsidRDefault="001B12E6">
      <w:bookmarkStart w:id="0" w:name="_GoBack"/>
      <w:bookmarkEnd w:id="0"/>
    </w:p>
    <w:sectPr w:rsidR="001B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AA"/>
    <w:rsid w:val="001B12E6"/>
    <w:rsid w:val="006102B4"/>
    <w:rsid w:val="00A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D2BF7-9E16-45C2-91F2-10EADA5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2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&#1090;&#1072;&#1085;&#1103;%20&#1087;&#1077;&#1090;&#1088;&#1086;&#1074;&#1072;2/&#1050;&#1086;&#1085;&#1082;&#1091;&#1088;&#1089;/&#1087;&#1086;%20&#1082;&#1086;&#1085;&#1082;&#1091;&#1088;&#1089;&#1091;%20%202015&#1075;/&#1055;&#1040;&#1047;%20059/kumi-pr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&#1055;&#1040;&#1047;%20059/kumi-priv.ru" TargetMode="External"/><Relationship Id="rId5" Type="http://schemas.openxmlformats.org/officeDocument/2006/relationships/hyperlink" Target="http://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2021-11-19T04:54:00Z</dcterms:created>
  <dcterms:modified xsi:type="dcterms:W3CDTF">2021-11-19T04:54:00Z</dcterms:modified>
</cp:coreProperties>
</file>