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0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ПРОДАВЦУ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агентство по управлению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390A3A">
        <w:rPr>
          <w:rFonts w:ascii="Times New Roman" w:hAnsi="Times New Roman" w:cs="Times New Roman"/>
          <w:b/>
          <w:sz w:val="24"/>
          <w:szCs w:val="24"/>
        </w:rPr>
        <w:t>В</w:t>
      </w:r>
      <w:r w:rsidRPr="00B93AD2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CF51D1" w:rsidRPr="00B93AD2" w:rsidRDefault="00CF51D1" w:rsidP="00CF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лице__________________________________,</w:t>
      </w:r>
    </w:p>
    <w:p w:rsidR="00CF51D1" w:rsidRPr="00B93AD2" w:rsidRDefault="00E11145" w:rsidP="00E1114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</w:t>
      </w:r>
      <w:r w:rsidR="00CF51D1" w:rsidRPr="00B93AD2">
        <w:rPr>
          <w:rFonts w:ascii="Times New Roman" w:hAnsi="Times New Roman" w:cs="Times New Roman"/>
          <w:sz w:val="24"/>
          <w:szCs w:val="24"/>
        </w:rPr>
        <w:t>фамилия,имя,отчество</w:t>
      </w:r>
      <w:r w:rsidRPr="00B93AD2">
        <w:rPr>
          <w:rFonts w:ascii="Times New Roman" w:hAnsi="Times New Roman" w:cs="Times New Roman"/>
          <w:sz w:val="24"/>
          <w:szCs w:val="24"/>
        </w:rPr>
        <w:t>, должность)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AD2">
        <w:rPr>
          <w:rFonts w:ascii="Times New Roman" w:hAnsi="Times New Roman" w:cs="Times New Roman"/>
          <w:sz w:val="24"/>
          <w:szCs w:val="24"/>
        </w:rPr>
        <w:t>д</w:t>
      </w:r>
      <w:r w:rsidR="00E11145" w:rsidRPr="00B93AD2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заявляет об участии вторгах</w:t>
      </w:r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</w:t>
      </w:r>
      <w:r w:rsidRPr="00B93AD2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E11145" w:rsidRPr="00B93AD2">
        <w:rPr>
          <w:rFonts w:ascii="Times New Roman" w:hAnsi="Times New Roman" w:cs="Times New Roman"/>
          <w:sz w:val="24"/>
          <w:szCs w:val="24"/>
        </w:rPr>
        <w:t>:</w:t>
      </w:r>
    </w:p>
    <w:p w:rsidR="00E11145" w:rsidRPr="00B93AD2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1: площадью </w:t>
      </w:r>
      <w:r w:rsidR="00CB5F87" w:rsidRPr="00B93AD2">
        <w:rPr>
          <w:rFonts w:ascii="Times New Roman" w:hAnsi="Times New Roman" w:cs="Times New Roman"/>
          <w:sz w:val="24"/>
          <w:szCs w:val="24"/>
        </w:rPr>
        <w:t>56700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B5F87" w:rsidRPr="00B93AD2">
        <w:rPr>
          <w:rFonts w:ascii="Times New Roman" w:hAnsi="Times New Roman" w:cs="Times New Roman"/>
          <w:sz w:val="24"/>
          <w:szCs w:val="24"/>
        </w:rPr>
        <w:t>30:02:200601:52</w:t>
      </w:r>
      <w:r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B5F87" w:rsidRPr="00B93AD2">
        <w:rPr>
          <w:rFonts w:ascii="Times New Roman" w:hAnsi="Times New Roman" w:cs="Times New Roman"/>
          <w:sz w:val="24"/>
          <w:szCs w:val="24"/>
        </w:rPr>
        <w:t>Астраханская область, р-н Володарский, в границах землепользования СПК "</w:t>
      </w:r>
      <w:proofErr w:type="spellStart"/>
      <w:r w:rsidR="00CB5F87" w:rsidRPr="00B93AD2">
        <w:rPr>
          <w:rFonts w:ascii="Times New Roman" w:hAnsi="Times New Roman" w:cs="Times New Roman"/>
          <w:sz w:val="24"/>
          <w:szCs w:val="24"/>
        </w:rPr>
        <w:t>Тулугановский</w:t>
      </w:r>
      <w:proofErr w:type="spellEnd"/>
      <w:r w:rsidR="00CB5F87" w:rsidRPr="00B93AD2">
        <w:rPr>
          <w:rFonts w:ascii="Times New Roman" w:hAnsi="Times New Roman" w:cs="Times New Roman"/>
          <w:sz w:val="24"/>
          <w:szCs w:val="24"/>
        </w:rPr>
        <w:t>", расположенный на участке "</w:t>
      </w:r>
      <w:proofErr w:type="spellStart"/>
      <w:r w:rsidR="00CB5F87" w:rsidRPr="00B93AD2">
        <w:rPr>
          <w:rFonts w:ascii="Times New Roman" w:hAnsi="Times New Roman" w:cs="Times New Roman"/>
          <w:sz w:val="24"/>
          <w:szCs w:val="24"/>
        </w:rPr>
        <w:t>Сазан-Атау</w:t>
      </w:r>
      <w:proofErr w:type="spellEnd"/>
      <w:r w:rsidR="00CB5F87" w:rsidRPr="00B93AD2">
        <w:rPr>
          <w:rFonts w:ascii="Times New Roman" w:hAnsi="Times New Roman" w:cs="Times New Roman"/>
          <w:sz w:val="24"/>
          <w:szCs w:val="24"/>
        </w:rPr>
        <w:t xml:space="preserve">" (пашни), примерно 1.7 км на юго-запад </w:t>
      </w:r>
      <w:proofErr w:type="gramStart"/>
      <w:r w:rsidR="00CB5F87" w:rsidRPr="00B93A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B5F87" w:rsidRPr="00B93AD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CB5F87" w:rsidRPr="00B93AD2">
        <w:rPr>
          <w:rFonts w:ascii="Times New Roman" w:hAnsi="Times New Roman" w:cs="Times New Roman"/>
          <w:sz w:val="24"/>
          <w:szCs w:val="24"/>
        </w:rPr>
        <w:t>Тулугановка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;</w:t>
      </w:r>
    </w:p>
    <w:p w:rsidR="00114CAA" w:rsidRPr="00B93AD2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2: площадью </w:t>
      </w:r>
      <w:r w:rsidR="00CB5F87" w:rsidRPr="00B93AD2">
        <w:rPr>
          <w:rFonts w:ascii="Times New Roman" w:hAnsi="Times New Roman" w:cs="Times New Roman"/>
          <w:sz w:val="24"/>
          <w:szCs w:val="24"/>
        </w:rPr>
        <w:t>13800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B5F87" w:rsidRPr="00B93AD2">
        <w:rPr>
          <w:rFonts w:ascii="Times New Roman" w:hAnsi="Times New Roman" w:cs="Times New Roman"/>
          <w:sz w:val="24"/>
          <w:szCs w:val="24"/>
        </w:rPr>
        <w:t>30:09:110904:33</w:t>
      </w:r>
      <w:r w:rsidR="00114CAA"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B5F87" w:rsidRPr="00B93AD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чек № 3, расположенный в 500 м северо-восточнее с. Фунтово-2, уч. № 16.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Претендент обязуется соблюдать условия, содержащиеся в извещении о проведении торгов, опубликованном на сайтах 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AD2">
        <w:rPr>
          <w:rFonts w:ascii="Times New Roman" w:hAnsi="Times New Roman" w:cs="Times New Roman"/>
          <w:sz w:val="24"/>
          <w:szCs w:val="24"/>
        </w:rPr>
        <w:t>augi.astrobl.ru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Претендент согласен</w:t>
      </w:r>
      <w:r w:rsidR="000D7571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B93AD2">
        <w:rPr>
          <w:rFonts w:ascii="Times New Roman" w:hAnsi="Times New Roman" w:cs="Times New Roman"/>
          <w:sz w:val="24"/>
          <w:szCs w:val="24"/>
        </w:rPr>
        <w:t>, что в случае признания его победителем (единственным участником) аукциона и его отказа от подписания протокола о результатах торгов и (или) договора к</w:t>
      </w:r>
      <w:r w:rsidR="000D7571">
        <w:rPr>
          <w:rFonts w:ascii="Times New Roman" w:hAnsi="Times New Roman" w:cs="Times New Roman"/>
          <w:sz w:val="24"/>
          <w:szCs w:val="24"/>
        </w:rPr>
        <w:t>упли-продажи земельного участка</w:t>
      </w:r>
      <w:bookmarkStart w:id="0" w:name="_GoBack"/>
      <w:bookmarkEnd w:id="0"/>
      <w:r w:rsidRPr="00B93AD2">
        <w:rPr>
          <w:rFonts w:ascii="Times New Roman" w:hAnsi="Times New Roman" w:cs="Times New Roman"/>
          <w:sz w:val="24"/>
          <w:szCs w:val="24"/>
        </w:rPr>
        <w:t xml:space="preserve"> сумма внесенного задатка не возвращается. 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случае непризнания Претендента победителем аукциона задаток вернуть с указанием следующих реквизитов: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ИНН, адрес Претендента (в том числе почтовый адрес для высылки 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 и документов):</w:t>
      </w:r>
    </w:p>
    <w:p w:rsid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Приложения (опись):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F51D1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                                           __________(____________)</w:t>
      </w:r>
      <w:proofErr w:type="gramEnd"/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«_________»_______________2017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______час________мин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«_______»_____________2017г.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93AD2" w:rsidRP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___________________(______________)</w:t>
      </w:r>
      <w:proofErr w:type="gramEnd"/>
    </w:p>
    <w:sectPr w:rsidR="00B93AD2" w:rsidRPr="00B93AD2" w:rsidSect="00B93A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CC"/>
    <w:rsid w:val="00046CCC"/>
    <w:rsid w:val="000D7571"/>
    <w:rsid w:val="00114CAA"/>
    <w:rsid w:val="001609C0"/>
    <w:rsid w:val="00390A3A"/>
    <w:rsid w:val="003B03FE"/>
    <w:rsid w:val="00B73902"/>
    <w:rsid w:val="00B93AD2"/>
    <w:rsid w:val="00B948B9"/>
    <w:rsid w:val="00CB5F87"/>
    <w:rsid w:val="00CF51D1"/>
    <w:rsid w:val="00E11145"/>
    <w:rsid w:val="00E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0342-5E03-4C7F-811D-E902244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dcterms:created xsi:type="dcterms:W3CDTF">2017-06-02T12:39:00Z</dcterms:created>
  <dcterms:modified xsi:type="dcterms:W3CDTF">2017-06-02T12:39:00Z</dcterms:modified>
</cp:coreProperties>
</file>